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428B" w:rsidRPr="005E428B" w:rsidRDefault="005E428B" w:rsidP="005E428B">
      <w:pPr>
        <w:pBdr>
          <w:top w:val="single" w:sz="4" w:space="1" w:color="auto"/>
          <w:bottom w:val="single" w:sz="4" w:space="1" w:color="auto"/>
        </w:pBdr>
        <w:shd w:val="clear" w:color="auto" w:fill="D6E3BC"/>
        <w:spacing w:after="0" w:line="240" w:lineRule="auto"/>
        <w:jc w:val="center"/>
        <w:rPr>
          <w:rFonts w:ascii="Calibri" w:eastAsia="MS Mincho" w:hAnsi="Calibri" w:cs="Cambria"/>
          <w:b/>
          <w:sz w:val="28"/>
          <w:shd w:val="clear" w:color="auto" w:fill="D6E3BC"/>
          <w:lang w:eastAsia="pt-BR"/>
        </w:rPr>
      </w:pPr>
      <w:r w:rsidRPr="005E428B">
        <w:rPr>
          <w:rFonts w:ascii="Calibri" w:eastAsia="MS Mincho" w:hAnsi="Calibri" w:cs="Cambria"/>
          <w:b/>
          <w:sz w:val="28"/>
          <w:lang w:eastAsia="pt-BR"/>
        </w:rPr>
        <w:t>PROJETO BASICO</w:t>
      </w:r>
    </w:p>
    <w:p w:rsidR="005E428B" w:rsidRPr="005E428B" w:rsidRDefault="005E428B" w:rsidP="005E428B">
      <w:pPr>
        <w:spacing w:after="0" w:line="240" w:lineRule="auto"/>
        <w:jc w:val="right"/>
        <w:rPr>
          <w:rFonts w:ascii="Calibri" w:eastAsia="MS Mincho" w:hAnsi="Calibri" w:cs="Cambria"/>
          <w:lang w:eastAsia="pt-BR"/>
        </w:rPr>
      </w:pPr>
    </w:p>
    <w:p w:rsidR="005E428B" w:rsidRPr="005E428B" w:rsidRDefault="005E428B" w:rsidP="005E428B">
      <w:pPr>
        <w:numPr>
          <w:ilvl w:val="0"/>
          <w:numId w:val="3"/>
        </w:numPr>
        <w:shd w:val="clear" w:color="auto" w:fill="D6E3BC"/>
        <w:tabs>
          <w:tab w:val="left" w:pos="284"/>
        </w:tabs>
        <w:spacing w:after="0" w:line="240" w:lineRule="auto"/>
        <w:contextualSpacing/>
        <w:jc w:val="both"/>
        <w:rPr>
          <w:rFonts w:ascii="Calibri" w:eastAsia="MS Mincho" w:hAnsi="Calibri" w:cs="Cambria"/>
          <w:b/>
          <w:lang w:eastAsia="pt-BR"/>
        </w:rPr>
      </w:pPr>
      <w:r w:rsidRPr="005E428B">
        <w:rPr>
          <w:rFonts w:ascii="Calibri" w:eastAsia="MS Mincho" w:hAnsi="Calibri" w:cs="Cambria"/>
          <w:b/>
          <w:lang w:eastAsia="pt-BR"/>
        </w:rPr>
        <w:t>OBJETO E PRAZO DO CONTRATO.</w:t>
      </w:r>
    </w:p>
    <w:p w:rsidR="005E428B" w:rsidRPr="005E428B" w:rsidRDefault="005E428B" w:rsidP="005E428B">
      <w:pPr>
        <w:shd w:val="clear" w:color="auto" w:fill="FFFFFF"/>
        <w:spacing w:after="0" w:line="240" w:lineRule="auto"/>
        <w:jc w:val="both"/>
        <w:rPr>
          <w:rFonts w:ascii="Calibri" w:eastAsia="MS Mincho" w:hAnsi="Calibri" w:cs="Cambria"/>
          <w:b/>
          <w:lang w:eastAsia="pt-BR"/>
        </w:rPr>
      </w:pPr>
    </w:p>
    <w:p w:rsidR="005E428B" w:rsidRPr="005E428B" w:rsidRDefault="005E428B" w:rsidP="005E428B">
      <w:pPr>
        <w:numPr>
          <w:ilvl w:val="0"/>
          <w:numId w:val="3"/>
        </w:numPr>
        <w:tabs>
          <w:tab w:val="left" w:pos="284"/>
          <w:tab w:val="left" w:pos="426"/>
        </w:tabs>
        <w:spacing w:after="0" w:line="240" w:lineRule="auto"/>
        <w:ind w:right="-6"/>
        <w:contextualSpacing/>
        <w:jc w:val="both"/>
        <w:rPr>
          <w:rFonts w:ascii="Ecofont_Spranq_eco_Sans" w:eastAsia="MS Mincho" w:hAnsi="Ecofont_Spranq_eco_Sans" w:cs="Tahoma"/>
          <w:sz w:val="24"/>
          <w:szCs w:val="24"/>
          <w:lang w:eastAsia="pt-BR"/>
        </w:rPr>
      </w:pPr>
      <w:proofErr w:type="gramStart"/>
      <w:r w:rsidRPr="005E428B">
        <w:rPr>
          <w:rFonts w:ascii="Ecofont_Spranq_eco_Sans" w:eastAsia="MS Mincho" w:hAnsi="Ecofont_Spranq_eco_Sans" w:cs="Tahoma"/>
          <w:sz w:val="24"/>
          <w:szCs w:val="24"/>
          <w:lang w:eastAsia="pt-BR"/>
        </w:rPr>
        <w:t>Objeto :</w:t>
      </w:r>
      <w:proofErr w:type="gramEnd"/>
      <w:r w:rsidRPr="005E428B">
        <w:rPr>
          <w:rFonts w:ascii="Ecofont_Spranq_eco_Sans" w:eastAsia="MS Mincho" w:hAnsi="Ecofont_Spranq_eco_Sans" w:cs="Tahoma"/>
          <w:sz w:val="24"/>
          <w:szCs w:val="24"/>
          <w:lang w:eastAsia="pt-BR"/>
        </w:rPr>
        <w:t xml:space="preserve"> </w:t>
      </w:r>
      <w:proofErr w:type="spellStart"/>
      <w:r w:rsidRPr="005E428B">
        <w:rPr>
          <w:rFonts w:ascii="Ecofont_Spranq_eco_Sans" w:eastAsia="MS Mincho" w:hAnsi="Ecofont_Spranq_eco_Sans" w:cs="Tahoma"/>
          <w:b/>
          <w:color w:val="FF0000"/>
          <w:sz w:val="24"/>
          <w:szCs w:val="24"/>
          <w:lang w:eastAsia="pt-BR"/>
        </w:rPr>
        <w:t>xxxxxxxxxxxxxxxxxxxxxxxxxxxxxxxxxxxxxxxxxxxxxxx</w:t>
      </w:r>
      <w:proofErr w:type="spellEnd"/>
      <w:r w:rsidRPr="005E428B">
        <w:rPr>
          <w:rFonts w:ascii="Ecofont_Spranq_eco_Sans" w:eastAsia="MS Mincho" w:hAnsi="Ecofont_Spranq_eco_Sans" w:cs="Tahoma"/>
          <w:sz w:val="24"/>
          <w:szCs w:val="24"/>
          <w:lang w:eastAsia="pt-BR"/>
        </w:rPr>
        <w:t xml:space="preserve">. </w:t>
      </w:r>
    </w:p>
    <w:p w:rsidR="005E428B" w:rsidRPr="005E428B" w:rsidRDefault="005E428B" w:rsidP="005E428B">
      <w:pPr>
        <w:tabs>
          <w:tab w:val="left" w:pos="426"/>
        </w:tabs>
        <w:spacing w:after="0" w:line="240" w:lineRule="auto"/>
        <w:contextualSpacing/>
        <w:jc w:val="both"/>
        <w:rPr>
          <w:rFonts w:ascii="Calibri" w:eastAsia="MS Mincho" w:hAnsi="Calibri" w:cs="Arial"/>
          <w:lang w:eastAsia="pt-BR"/>
        </w:rPr>
      </w:pPr>
    </w:p>
    <w:p w:rsidR="005E428B" w:rsidRPr="005E428B" w:rsidRDefault="005E428B" w:rsidP="005E428B">
      <w:pPr>
        <w:numPr>
          <w:ilvl w:val="1"/>
          <w:numId w:val="3"/>
        </w:numPr>
        <w:tabs>
          <w:tab w:val="left" w:pos="426"/>
        </w:tabs>
        <w:spacing w:after="0" w:line="240" w:lineRule="auto"/>
        <w:contextualSpacing/>
        <w:jc w:val="both"/>
        <w:rPr>
          <w:rFonts w:ascii="Calibri" w:eastAsia="MS Mincho" w:hAnsi="Calibri" w:cs="Arial"/>
          <w:lang w:eastAsia="pt-BR"/>
        </w:rPr>
      </w:pPr>
      <w:r w:rsidRPr="005E428B">
        <w:rPr>
          <w:rFonts w:ascii="Calibri" w:eastAsia="MS Mincho" w:hAnsi="Calibri" w:cs="Arial"/>
          <w:lang w:eastAsia="pt-BR"/>
        </w:rPr>
        <w:t>Conforme natureza, condições, quantidades e exigências estabelecidas neste instrumento: Conforme tabela em anexo.</w:t>
      </w:r>
    </w:p>
    <w:p w:rsidR="005E428B" w:rsidRPr="005E428B" w:rsidRDefault="005E428B" w:rsidP="005E428B">
      <w:pPr>
        <w:spacing w:after="0" w:line="240" w:lineRule="auto"/>
        <w:rPr>
          <w:rFonts w:ascii="Calibri" w:eastAsia="MS Mincho" w:hAnsi="Calibri" w:cs="Cambria"/>
          <w:bCs/>
          <w:lang w:eastAsia="pt-BR"/>
        </w:rPr>
      </w:pPr>
    </w:p>
    <w:p w:rsidR="005E428B" w:rsidRPr="005E428B" w:rsidRDefault="005E428B" w:rsidP="005E428B">
      <w:pPr>
        <w:numPr>
          <w:ilvl w:val="1"/>
          <w:numId w:val="3"/>
        </w:numPr>
        <w:spacing w:after="0" w:line="240" w:lineRule="auto"/>
        <w:contextualSpacing/>
        <w:rPr>
          <w:rFonts w:ascii="Calibri" w:eastAsia="MS Mincho" w:hAnsi="Calibri" w:cs="Cambria"/>
          <w:bCs/>
          <w:lang w:eastAsia="pt-BR"/>
        </w:rPr>
      </w:pPr>
      <w:r w:rsidRPr="005E428B">
        <w:rPr>
          <w:rFonts w:ascii="Calibri" w:eastAsia="MS Mincho" w:hAnsi="Calibri" w:cs="Cambria"/>
          <w:bCs/>
          <w:lang w:eastAsia="pt-BR"/>
        </w:rPr>
        <w:t xml:space="preserve">Os documentos auxiliares e os parâmetros utilizados para a obtenção dos preços de referência, nos termos do artigo 23 da Lei nº 14.133/2021, constam dos autos do processo administrativo </w:t>
      </w:r>
      <w:proofErr w:type="gramStart"/>
      <w:r w:rsidRPr="005E428B">
        <w:rPr>
          <w:rFonts w:ascii="Calibri" w:eastAsia="MS Mincho" w:hAnsi="Calibri" w:cs="Cambria"/>
          <w:bCs/>
          <w:lang w:eastAsia="pt-BR"/>
        </w:rPr>
        <w:t xml:space="preserve">nº  </w:t>
      </w:r>
      <w:proofErr w:type="spellStart"/>
      <w:r w:rsidRPr="005E428B">
        <w:rPr>
          <w:rFonts w:ascii="Calibri" w:eastAsia="MS Mincho" w:hAnsi="Calibri" w:cs="Cambria"/>
          <w:bCs/>
          <w:color w:val="FF0000"/>
          <w:lang w:eastAsia="pt-BR"/>
        </w:rPr>
        <w:t>xxx</w:t>
      </w:r>
      <w:proofErr w:type="spellEnd"/>
      <w:proofErr w:type="gramEnd"/>
      <w:r w:rsidRPr="005E428B">
        <w:rPr>
          <w:rFonts w:ascii="Calibri" w:eastAsia="MS Mincho" w:hAnsi="Calibri" w:cs="Cambria"/>
          <w:bCs/>
          <w:lang w:eastAsia="pt-BR"/>
        </w:rPr>
        <w:t>/2024</w:t>
      </w:r>
    </w:p>
    <w:p w:rsidR="005E428B" w:rsidRPr="005E428B" w:rsidRDefault="005E428B" w:rsidP="005E428B">
      <w:pPr>
        <w:spacing w:after="0" w:line="240" w:lineRule="auto"/>
        <w:rPr>
          <w:rFonts w:ascii="Calibri" w:eastAsia="MS Mincho" w:hAnsi="Calibri" w:cs="Cambria"/>
          <w:bCs/>
          <w:lang w:eastAsia="pt-BR"/>
        </w:rPr>
      </w:pPr>
    </w:p>
    <w:p w:rsidR="005E428B" w:rsidRPr="005E428B" w:rsidRDefault="005E428B" w:rsidP="005E428B">
      <w:pPr>
        <w:numPr>
          <w:ilvl w:val="1"/>
          <w:numId w:val="3"/>
        </w:numPr>
        <w:spacing w:after="0" w:line="240" w:lineRule="auto"/>
        <w:contextualSpacing/>
        <w:rPr>
          <w:rFonts w:ascii="Calibri" w:eastAsia="MS Mincho" w:hAnsi="Calibri" w:cs="Cambria"/>
          <w:bCs/>
          <w:lang w:eastAsia="pt-BR"/>
        </w:rPr>
      </w:pPr>
      <w:r w:rsidRPr="005E428B">
        <w:rPr>
          <w:rFonts w:ascii="Calibri" w:eastAsia="MS Mincho" w:hAnsi="Calibri" w:cs="Calibri"/>
          <w:lang w:eastAsia="pt-BR"/>
        </w:rPr>
        <w:t>O objeto a ser contratado é de natureza especial, nos termos do parágrafo único, do artigo 6º, inciso XIV da Lei nº 14.133/2021.</w:t>
      </w:r>
    </w:p>
    <w:p w:rsidR="005E428B" w:rsidRPr="005E428B" w:rsidRDefault="005E428B" w:rsidP="005E428B">
      <w:pPr>
        <w:spacing w:after="0" w:line="240" w:lineRule="auto"/>
        <w:ind w:left="405"/>
        <w:contextualSpacing/>
        <w:rPr>
          <w:rFonts w:ascii="Calibri" w:eastAsia="MS Mincho" w:hAnsi="Calibri" w:cs="Cambria"/>
          <w:bCs/>
          <w:lang w:eastAsia="pt-BR"/>
        </w:rPr>
      </w:pPr>
    </w:p>
    <w:p w:rsidR="005E428B" w:rsidRPr="005E428B" w:rsidRDefault="005E428B" w:rsidP="005E428B">
      <w:pPr>
        <w:numPr>
          <w:ilvl w:val="1"/>
          <w:numId w:val="3"/>
        </w:numPr>
        <w:spacing w:after="0" w:line="240" w:lineRule="auto"/>
        <w:contextualSpacing/>
        <w:jc w:val="both"/>
        <w:rPr>
          <w:rFonts w:ascii="Calibri" w:eastAsia="MS Mincho" w:hAnsi="Calibri" w:cs="Cambria"/>
          <w:bCs/>
          <w:lang w:eastAsia="pt-BR"/>
        </w:rPr>
      </w:pPr>
      <w:r w:rsidRPr="005E428B">
        <w:rPr>
          <w:rFonts w:ascii="Calibri" w:eastAsia="MS Mincho" w:hAnsi="Calibri" w:cs="Cambria"/>
          <w:bCs/>
          <w:lang w:eastAsia="pt-BR"/>
        </w:rPr>
        <w:t>O prazo de vigência do contrato é de 12</w:t>
      </w:r>
      <w:r w:rsidRPr="005E428B">
        <w:rPr>
          <w:rFonts w:ascii="Tahoma" w:eastAsia="MS Mincho" w:hAnsi="Tahoma" w:cs="Tahoma"/>
          <w:sz w:val="18"/>
          <w:szCs w:val="18"/>
          <w:shd w:val="clear" w:color="auto" w:fill="FFFFFF"/>
          <w:lang w:eastAsia="pt-BR"/>
        </w:rPr>
        <w:t xml:space="preserve"> </w:t>
      </w:r>
      <w:r w:rsidRPr="005E428B">
        <w:rPr>
          <w:rFonts w:ascii="Calibri" w:eastAsia="MS Mincho" w:hAnsi="Calibri" w:cs="Cambria"/>
          <w:bCs/>
          <w:lang w:eastAsia="pt-BR"/>
        </w:rPr>
        <w:t xml:space="preserve">meses, com início na data De 05 dias após assinatura do contrato e encerramento com 90 dias. </w:t>
      </w:r>
      <w:proofErr w:type="gramStart"/>
      <w:r w:rsidRPr="005E428B">
        <w:rPr>
          <w:rFonts w:ascii="Calibri" w:eastAsia="MS Mincho" w:hAnsi="Calibri" w:cs="Cambria"/>
          <w:bCs/>
          <w:lang w:eastAsia="pt-BR"/>
        </w:rPr>
        <w:t>prorrogável</w:t>
      </w:r>
      <w:proofErr w:type="gramEnd"/>
      <w:r w:rsidRPr="005E428B">
        <w:rPr>
          <w:rFonts w:ascii="Calibri" w:eastAsia="MS Mincho" w:hAnsi="Calibri" w:cs="Cambria"/>
          <w:bCs/>
          <w:lang w:eastAsia="pt-BR"/>
        </w:rPr>
        <w:t xml:space="preserve"> na forma do art. 107 da Lei nº 14.133/2021.</w:t>
      </w:r>
    </w:p>
    <w:p w:rsidR="005E428B" w:rsidRPr="005E428B" w:rsidRDefault="005E428B" w:rsidP="005E428B">
      <w:pPr>
        <w:spacing w:after="0" w:line="240" w:lineRule="auto"/>
        <w:jc w:val="both"/>
        <w:rPr>
          <w:rFonts w:ascii="Calibri" w:eastAsia="MS Mincho" w:hAnsi="Calibri" w:cs="Cambria"/>
          <w:b/>
          <w:lang w:eastAsia="pt-BR"/>
        </w:rPr>
      </w:pPr>
    </w:p>
    <w:p w:rsidR="005E428B" w:rsidRPr="005E428B" w:rsidRDefault="005E428B" w:rsidP="005E428B">
      <w:pPr>
        <w:numPr>
          <w:ilvl w:val="0"/>
          <w:numId w:val="3"/>
        </w:numPr>
        <w:shd w:val="clear" w:color="auto" w:fill="D6E3BC"/>
        <w:spacing w:after="0" w:line="240" w:lineRule="auto"/>
        <w:ind w:left="284" w:hanging="284"/>
        <w:contextualSpacing/>
        <w:jc w:val="both"/>
        <w:rPr>
          <w:rFonts w:ascii="Calibri" w:eastAsia="MS Mincho" w:hAnsi="Calibri" w:cs="Cambria"/>
          <w:b/>
          <w:lang w:eastAsia="pt-BR"/>
        </w:rPr>
      </w:pPr>
      <w:r w:rsidRPr="005E428B">
        <w:rPr>
          <w:rFonts w:ascii="Calibri" w:eastAsia="MS Mincho" w:hAnsi="Calibri" w:cs="Cambria"/>
          <w:b/>
          <w:lang w:eastAsia="pt-BR"/>
        </w:rPr>
        <w:t>JUSTIFICATIVA E OBJETIVO DA CONTRATAÇÃO.</w:t>
      </w:r>
    </w:p>
    <w:p w:rsidR="005E428B" w:rsidRPr="005E428B" w:rsidRDefault="005E428B" w:rsidP="005E428B">
      <w:pPr>
        <w:spacing w:after="0" w:line="240" w:lineRule="auto"/>
        <w:jc w:val="both"/>
        <w:rPr>
          <w:rFonts w:ascii="Calibri" w:eastAsia="Arial Narrow" w:hAnsi="Calibri" w:cs="Cambria"/>
          <w:b/>
          <w:lang w:eastAsia="pt-BR"/>
        </w:rPr>
      </w:pPr>
    </w:p>
    <w:p w:rsidR="005E428B" w:rsidRPr="005E428B" w:rsidRDefault="005E428B" w:rsidP="005E428B">
      <w:pPr>
        <w:widowControl w:val="0"/>
        <w:suppressAutoHyphens/>
        <w:autoSpaceDN w:val="0"/>
        <w:spacing w:after="0" w:line="240" w:lineRule="auto"/>
        <w:jc w:val="both"/>
        <w:rPr>
          <w:rFonts w:ascii="Calibri" w:eastAsia="Arial Unicode MS" w:hAnsi="Calibri" w:cs="Calibri"/>
          <w:kern w:val="3"/>
          <w:lang w:eastAsia="pt-BR"/>
        </w:rPr>
      </w:pPr>
      <w:r w:rsidRPr="005E428B">
        <w:rPr>
          <w:rFonts w:ascii="Calibri" w:eastAsia="Arial Unicode MS" w:hAnsi="Calibri" w:cs="Calibri"/>
          <w:kern w:val="3"/>
          <w:lang w:eastAsia="pt-BR"/>
        </w:rPr>
        <w:t xml:space="preserve">3.1 </w:t>
      </w:r>
      <w:proofErr w:type="spellStart"/>
      <w:r w:rsidRPr="005E428B">
        <w:rPr>
          <w:rFonts w:ascii="Calibri" w:eastAsia="Arial Unicode MS" w:hAnsi="Calibri" w:cs="Calibri"/>
          <w:color w:val="FF0000"/>
          <w:kern w:val="3"/>
          <w:lang w:eastAsia="pt-BR"/>
        </w:rPr>
        <w:t>xxxxxxxxxxxxxxxxxxxxxxxxxxxxxxxxxxxxxxxxxxx</w:t>
      </w:r>
      <w:proofErr w:type="spellEnd"/>
      <w:r w:rsidRPr="005E428B">
        <w:rPr>
          <w:rFonts w:ascii="Calibri" w:eastAsia="Arial Unicode MS" w:hAnsi="Calibri" w:cs="Calibri"/>
          <w:kern w:val="3"/>
          <w:lang w:eastAsia="pt-BR"/>
        </w:rPr>
        <w:t>.</w:t>
      </w:r>
    </w:p>
    <w:p w:rsidR="005E428B" w:rsidRPr="005E428B" w:rsidRDefault="005E428B" w:rsidP="005E428B">
      <w:pPr>
        <w:widowControl w:val="0"/>
        <w:suppressAutoHyphens/>
        <w:autoSpaceDN w:val="0"/>
        <w:spacing w:after="0" w:line="240" w:lineRule="auto"/>
        <w:jc w:val="both"/>
        <w:rPr>
          <w:rFonts w:ascii="Calibri" w:eastAsia="Arial Unicode MS" w:hAnsi="Calibri" w:cs="Calibri"/>
          <w:kern w:val="3"/>
          <w:lang w:eastAsia="pt-BR"/>
        </w:rPr>
      </w:pPr>
    </w:p>
    <w:p w:rsidR="005E428B" w:rsidRPr="005E428B" w:rsidRDefault="005E428B" w:rsidP="005E428B">
      <w:pPr>
        <w:widowControl w:val="0"/>
        <w:suppressAutoHyphens/>
        <w:autoSpaceDN w:val="0"/>
        <w:spacing w:after="0" w:line="240" w:lineRule="auto"/>
        <w:jc w:val="both"/>
        <w:rPr>
          <w:rFonts w:ascii="Calibri" w:eastAsia="Arial Unicode MS" w:hAnsi="Calibri" w:cs="Calibri"/>
          <w:b/>
          <w:kern w:val="3"/>
          <w:lang w:eastAsia="pt-BR"/>
        </w:rPr>
      </w:pPr>
      <w:r w:rsidRPr="005E428B">
        <w:rPr>
          <w:rFonts w:ascii="Calibri" w:eastAsia="Arial Unicode MS" w:hAnsi="Calibri" w:cs="Calibri"/>
          <w:b/>
          <w:kern w:val="3"/>
          <w:lang w:eastAsia="pt-BR"/>
        </w:rPr>
        <w:t>3.2. Soluções Descartadas com Justificativas:</w:t>
      </w:r>
    </w:p>
    <w:p w:rsidR="005E428B" w:rsidRPr="005E428B" w:rsidRDefault="005E428B" w:rsidP="005E428B">
      <w:pPr>
        <w:widowControl w:val="0"/>
        <w:suppressAutoHyphens/>
        <w:autoSpaceDN w:val="0"/>
        <w:spacing w:after="0" w:line="240" w:lineRule="auto"/>
        <w:jc w:val="both"/>
        <w:rPr>
          <w:rFonts w:ascii="Calibri" w:eastAsia="Arial Unicode MS" w:hAnsi="Calibri" w:cs="Calibri"/>
          <w:kern w:val="3"/>
          <w:lang w:eastAsia="pt-BR"/>
        </w:rPr>
      </w:pPr>
    </w:p>
    <w:p w:rsidR="005E428B" w:rsidRPr="005E428B" w:rsidRDefault="005E428B" w:rsidP="005E428B">
      <w:pPr>
        <w:widowControl w:val="0"/>
        <w:suppressAutoHyphens/>
        <w:autoSpaceDN w:val="0"/>
        <w:spacing w:after="0" w:line="240" w:lineRule="auto"/>
        <w:rPr>
          <w:rFonts w:ascii="Calibri" w:eastAsia="Arial Unicode MS" w:hAnsi="Calibri" w:cs="Calibri"/>
          <w:color w:val="FF0000"/>
          <w:kern w:val="3"/>
          <w:lang w:eastAsia="pt-BR"/>
        </w:rPr>
      </w:pPr>
      <w:proofErr w:type="gramStart"/>
      <w:r w:rsidRPr="005E428B">
        <w:rPr>
          <w:rFonts w:ascii="Calibri" w:eastAsia="Arial Unicode MS" w:hAnsi="Calibri" w:cs="Calibri"/>
          <w:color w:val="FF0000"/>
          <w:kern w:val="3"/>
          <w:lang w:eastAsia="pt-BR"/>
        </w:rPr>
        <w:t xml:space="preserve">( </w:t>
      </w:r>
      <w:proofErr w:type="spellStart"/>
      <w:r w:rsidRPr="005E428B">
        <w:rPr>
          <w:rFonts w:ascii="Calibri" w:eastAsia="Arial Unicode MS" w:hAnsi="Calibri" w:cs="Calibri"/>
          <w:color w:val="FF0000"/>
          <w:kern w:val="3"/>
          <w:lang w:eastAsia="pt-BR"/>
        </w:rPr>
        <w:t>xxxxxxxxxxxxxxxxxxxxxxxxxxx</w:t>
      </w:r>
      <w:proofErr w:type="spellEnd"/>
      <w:proofErr w:type="gramEnd"/>
      <w:r w:rsidRPr="005E428B">
        <w:rPr>
          <w:rFonts w:ascii="Calibri" w:eastAsia="Arial Unicode MS" w:hAnsi="Calibri" w:cs="Calibri"/>
          <w:color w:val="FF0000"/>
          <w:kern w:val="3"/>
          <w:lang w:eastAsia="pt-BR"/>
        </w:rPr>
        <w:t>).</w:t>
      </w:r>
    </w:p>
    <w:p w:rsidR="005E428B" w:rsidRPr="005E428B" w:rsidRDefault="005E428B" w:rsidP="005E428B">
      <w:pPr>
        <w:widowControl w:val="0"/>
        <w:suppressAutoHyphens/>
        <w:autoSpaceDN w:val="0"/>
        <w:spacing w:after="0" w:line="240" w:lineRule="auto"/>
        <w:rPr>
          <w:rFonts w:ascii="Calibri" w:eastAsia="Arial Unicode MS" w:hAnsi="Calibri" w:cs="Calibri"/>
          <w:b/>
          <w:kern w:val="3"/>
          <w:lang w:eastAsia="pt-BR"/>
        </w:rPr>
      </w:pPr>
    </w:p>
    <w:p w:rsidR="005E428B" w:rsidRPr="005E428B" w:rsidRDefault="005E428B" w:rsidP="005E428B">
      <w:pPr>
        <w:widowControl w:val="0"/>
        <w:suppressAutoHyphens/>
        <w:autoSpaceDN w:val="0"/>
        <w:spacing w:after="0" w:line="240" w:lineRule="auto"/>
        <w:rPr>
          <w:rFonts w:ascii="Calibri" w:eastAsia="Arial Unicode MS" w:hAnsi="Calibri" w:cs="Calibri"/>
          <w:b/>
          <w:kern w:val="3"/>
          <w:lang w:eastAsia="pt-BR"/>
        </w:rPr>
      </w:pPr>
      <w:r w:rsidRPr="005E428B">
        <w:rPr>
          <w:rFonts w:ascii="Calibri" w:eastAsia="Arial Unicode MS" w:hAnsi="Calibri" w:cs="Calibri"/>
          <w:b/>
          <w:kern w:val="3"/>
          <w:lang w:eastAsia="pt-BR"/>
        </w:rPr>
        <w:t>3.3 Benefícios a serem alcançados:</w:t>
      </w:r>
    </w:p>
    <w:p w:rsidR="005E428B" w:rsidRPr="005E428B" w:rsidRDefault="005E428B" w:rsidP="005E428B">
      <w:pPr>
        <w:widowControl w:val="0"/>
        <w:suppressAutoHyphens/>
        <w:autoSpaceDN w:val="0"/>
        <w:spacing w:after="0" w:line="240" w:lineRule="auto"/>
        <w:rPr>
          <w:rFonts w:ascii="Calibri" w:eastAsia="Arial Unicode MS" w:hAnsi="Calibri" w:cs="Calibri"/>
          <w:color w:val="FF0000"/>
          <w:kern w:val="3"/>
          <w:lang w:eastAsia="pt-BR"/>
        </w:rPr>
      </w:pPr>
      <w:proofErr w:type="gramStart"/>
      <w:r w:rsidRPr="005E428B">
        <w:rPr>
          <w:rFonts w:ascii="Calibri" w:eastAsia="Arial Unicode MS" w:hAnsi="Calibri" w:cs="Calibri"/>
          <w:color w:val="FF0000"/>
          <w:kern w:val="3"/>
          <w:lang w:eastAsia="pt-BR"/>
        </w:rPr>
        <w:t xml:space="preserve">( </w:t>
      </w:r>
      <w:proofErr w:type="spellStart"/>
      <w:r w:rsidRPr="005E428B">
        <w:rPr>
          <w:rFonts w:ascii="Calibri" w:eastAsia="Arial Unicode MS" w:hAnsi="Calibri" w:cs="Calibri"/>
          <w:color w:val="FF0000"/>
          <w:kern w:val="3"/>
          <w:lang w:eastAsia="pt-BR"/>
        </w:rPr>
        <w:t>xxxxxxxxxxxxxxxxxxxxxxxxxxx</w:t>
      </w:r>
      <w:proofErr w:type="spellEnd"/>
      <w:proofErr w:type="gramEnd"/>
      <w:r w:rsidRPr="005E428B">
        <w:rPr>
          <w:rFonts w:ascii="Calibri" w:eastAsia="Arial Unicode MS" w:hAnsi="Calibri" w:cs="Calibri"/>
          <w:color w:val="FF0000"/>
          <w:kern w:val="3"/>
          <w:lang w:eastAsia="pt-BR"/>
        </w:rPr>
        <w:t>).</w:t>
      </w:r>
    </w:p>
    <w:p w:rsidR="005E428B" w:rsidRPr="005E428B" w:rsidRDefault="005E428B" w:rsidP="005E428B">
      <w:pPr>
        <w:widowControl w:val="0"/>
        <w:suppressAutoHyphens/>
        <w:autoSpaceDN w:val="0"/>
        <w:spacing w:after="0" w:line="240" w:lineRule="auto"/>
        <w:jc w:val="both"/>
        <w:rPr>
          <w:rFonts w:ascii="Calibri" w:eastAsia="Arial Unicode MS" w:hAnsi="Calibri" w:cs="Calibri"/>
          <w:kern w:val="3"/>
          <w:lang w:eastAsia="pt-BR"/>
        </w:rPr>
      </w:pPr>
    </w:p>
    <w:p w:rsidR="005E428B" w:rsidRPr="005E428B" w:rsidRDefault="005E428B" w:rsidP="005E428B">
      <w:pPr>
        <w:widowControl w:val="0"/>
        <w:suppressAutoHyphens/>
        <w:autoSpaceDN w:val="0"/>
        <w:spacing w:after="0" w:line="240" w:lineRule="auto"/>
        <w:jc w:val="both"/>
        <w:rPr>
          <w:rFonts w:ascii="Calibri" w:eastAsia="Arial Unicode MS" w:hAnsi="Calibri" w:cs="Calibri"/>
          <w:b/>
          <w:kern w:val="3"/>
          <w:lang w:eastAsia="pt-BR"/>
        </w:rPr>
      </w:pPr>
      <w:r w:rsidRPr="005E428B">
        <w:rPr>
          <w:rFonts w:ascii="Calibri" w:eastAsia="Arial Unicode MS" w:hAnsi="Calibri" w:cs="Calibri"/>
          <w:b/>
          <w:kern w:val="3"/>
          <w:lang w:eastAsia="pt-BR"/>
        </w:rPr>
        <w:t>3.4 OBJETIVO</w:t>
      </w:r>
    </w:p>
    <w:p w:rsidR="005E428B" w:rsidRPr="005E428B" w:rsidRDefault="005E428B" w:rsidP="005E428B">
      <w:pPr>
        <w:widowControl w:val="0"/>
        <w:suppressAutoHyphens/>
        <w:autoSpaceDN w:val="0"/>
        <w:spacing w:after="0" w:line="240" w:lineRule="auto"/>
        <w:jc w:val="both"/>
        <w:rPr>
          <w:rFonts w:ascii="Calibri" w:eastAsia="Arial Unicode MS" w:hAnsi="Calibri" w:cs="Calibri"/>
          <w:kern w:val="3"/>
          <w:lang w:eastAsia="pt-BR"/>
        </w:rPr>
      </w:pPr>
    </w:p>
    <w:p w:rsidR="005E428B" w:rsidRPr="005E428B" w:rsidRDefault="005E428B" w:rsidP="005E428B">
      <w:pPr>
        <w:tabs>
          <w:tab w:val="left" w:pos="284"/>
          <w:tab w:val="left" w:pos="426"/>
        </w:tabs>
        <w:spacing w:after="0" w:line="240" w:lineRule="auto"/>
        <w:ind w:right="-6"/>
        <w:jc w:val="both"/>
        <w:rPr>
          <w:rFonts w:ascii="Ecofont_Spranq_eco_Sans" w:eastAsia="MS Mincho" w:hAnsi="Ecofont_Spranq_eco_Sans" w:cs="Tahoma"/>
          <w:color w:val="FF0000"/>
          <w:sz w:val="24"/>
          <w:szCs w:val="24"/>
          <w:lang w:eastAsia="pt-BR"/>
        </w:rPr>
      </w:pPr>
      <w:r w:rsidRPr="005E428B">
        <w:rPr>
          <w:rFonts w:ascii="Ecofont_Spranq_eco_Sans" w:eastAsia="MS Mincho" w:hAnsi="Ecofont_Spranq_eco_Sans" w:cs="Tahoma"/>
          <w:sz w:val="24"/>
          <w:szCs w:val="24"/>
          <w:lang w:eastAsia="pt-BR"/>
        </w:rPr>
        <w:t xml:space="preserve">O presente termo de referência tem por objeto a contratação de empresa especializada em construção civil para prestação de serviços, </w:t>
      </w:r>
      <w:proofErr w:type="spellStart"/>
      <w:proofErr w:type="gramStart"/>
      <w:r w:rsidRPr="005E428B">
        <w:rPr>
          <w:rFonts w:ascii="Ecofont_Spranq_eco_Sans" w:eastAsia="MS Mincho" w:hAnsi="Ecofont_Spranq_eco_Sans" w:cs="Tahoma"/>
          <w:color w:val="FF0000"/>
          <w:sz w:val="24"/>
          <w:szCs w:val="24"/>
          <w:lang w:eastAsia="pt-BR"/>
        </w:rPr>
        <w:t>xxxxxxxxxxxxxxxxxxxxxxxxxxxxxxxxxxxxxxxxxxxxxx</w:t>
      </w:r>
      <w:proofErr w:type="spellEnd"/>
      <w:r w:rsidRPr="005E428B">
        <w:rPr>
          <w:rFonts w:ascii="Ecofont_Spranq_eco_Sans" w:eastAsia="MS Mincho" w:hAnsi="Ecofont_Spranq_eco_Sans" w:cs="Tahoma"/>
          <w:color w:val="FF0000"/>
          <w:sz w:val="24"/>
          <w:szCs w:val="24"/>
          <w:lang w:eastAsia="pt-BR"/>
        </w:rPr>
        <w:t xml:space="preserve"> .</w:t>
      </w:r>
      <w:proofErr w:type="gramEnd"/>
    </w:p>
    <w:p w:rsidR="005E428B" w:rsidRPr="005E428B" w:rsidRDefault="005E428B" w:rsidP="005E428B">
      <w:pPr>
        <w:tabs>
          <w:tab w:val="left" w:pos="284"/>
          <w:tab w:val="left" w:pos="426"/>
        </w:tabs>
        <w:spacing w:after="0" w:line="240" w:lineRule="auto"/>
        <w:ind w:right="-6"/>
        <w:jc w:val="both"/>
        <w:rPr>
          <w:rFonts w:ascii="Ecofont_Spranq_eco_Sans" w:eastAsia="MS Mincho" w:hAnsi="Ecofont_Spranq_eco_Sans" w:cs="Tahoma"/>
          <w:sz w:val="24"/>
          <w:szCs w:val="24"/>
          <w:lang w:eastAsia="pt-BR"/>
        </w:rPr>
      </w:pPr>
    </w:p>
    <w:p w:rsidR="005E428B" w:rsidRPr="005E428B" w:rsidRDefault="005E428B" w:rsidP="005E428B">
      <w:pPr>
        <w:numPr>
          <w:ilvl w:val="0"/>
          <w:numId w:val="3"/>
        </w:numPr>
        <w:shd w:val="clear" w:color="auto" w:fill="D6E3BC"/>
        <w:spacing w:after="0" w:line="240" w:lineRule="auto"/>
        <w:ind w:left="284" w:hanging="284"/>
        <w:contextualSpacing/>
        <w:jc w:val="both"/>
        <w:rPr>
          <w:rFonts w:ascii="Calibri" w:eastAsia="MS Mincho" w:hAnsi="Calibri" w:cs="Cambria"/>
          <w:b/>
          <w:lang w:eastAsia="pt-BR"/>
        </w:rPr>
      </w:pPr>
      <w:r w:rsidRPr="005E428B">
        <w:rPr>
          <w:rFonts w:ascii="Calibri" w:eastAsia="MS Mincho" w:hAnsi="Calibri" w:cs="Cambria"/>
          <w:b/>
          <w:lang w:eastAsia="pt-BR"/>
        </w:rPr>
        <w:t>FORMA E CRITÉRIOS DE SELEÇÃO DO FORNECEDOR.</w:t>
      </w:r>
    </w:p>
    <w:p w:rsidR="005E428B" w:rsidRPr="005E428B" w:rsidRDefault="005E428B" w:rsidP="005E428B">
      <w:pPr>
        <w:spacing w:after="0" w:line="240" w:lineRule="auto"/>
        <w:jc w:val="both"/>
        <w:rPr>
          <w:rFonts w:ascii="Calibri" w:eastAsia="Arial Narrow" w:hAnsi="Calibri" w:cs="Cambria"/>
          <w:b/>
          <w:lang w:eastAsia="pt-BR"/>
        </w:rPr>
      </w:pPr>
    </w:p>
    <w:p w:rsidR="005E428B" w:rsidRPr="005E428B" w:rsidRDefault="005E428B" w:rsidP="005E428B">
      <w:pPr>
        <w:widowControl w:val="0"/>
        <w:numPr>
          <w:ilvl w:val="1"/>
          <w:numId w:val="3"/>
        </w:numPr>
        <w:suppressAutoHyphens/>
        <w:autoSpaceDN w:val="0"/>
        <w:spacing w:after="0" w:line="240" w:lineRule="auto"/>
        <w:jc w:val="both"/>
        <w:rPr>
          <w:rFonts w:ascii="Calibri" w:eastAsia="Arial Unicode MS" w:hAnsi="Calibri" w:cs="Calibri"/>
          <w:kern w:val="3"/>
          <w:lang w:eastAsia="pt-BR"/>
        </w:rPr>
      </w:pPr>
      <w:r w:rsidRPr="005E428B">
        <w:rPr>
          <w:rFonts w:ascii="Calibri" w:eastAsia="Arial Unicode MS" w:hAnsi="Calibri" w:cs="Calibri"/>
          <w:kern w:val="3"/>
          <w:lang w:eastAsia="pt-BR"/>
        </w:rPr>
        <w:t>As exigências de habilitação jurídica e de regularidade fiscal, social e trabalhista são as usuais para a generalidade dos objetos, conforme disciplinado no edital.</w:t>
      </w:r>
    </w:p>
    <w:p w:rsidR="005E428B" w:rsidRPr="005E428B" w:rsidRDefault="005E428B" w:rsidP="005E428B">
      <w:pPr>
        <w:widowControl w:val="0"/>
        <w:suppressAutoHyphens/>
        <w:autoSpaceDN w:val="0"/>
        <w:spacing w:after="0" w:line="240" w:lineRule="auto"/>
        <w:ind w:left="405"/>
        <w:jc w:val="both"/>
        <w:rPr>
          <w:rFonts w:ascii="Calibri" w:eastAsia="Arial Unicode MS" w:hAnsi="Calibri" w:cs="Calibri"/>
          <w:kern w:val="3"/>
          <w:lang w:eastAsia="pt-BR"/>
        </w:rPr>
      </w:pPr>
    </w:p>
    <w:p w:rsidR="005E428B" w:rsidRPr="005E428B" w:rsidRDefault="005E428B" w:rsidP="005E428B">
      <w:pPr>
        <w:widowControl w:val="0"/>
        <w:numPr>
          <w:ilvl w:val="1"/>
          <w:numId w:val="3"/>
        </w:numPr>
        <w:suppressAutoHyphens/>
        <w:autoSpaceDN w:val="0"/>
        <w:spacing w:after="0" w:line="240" w:lineRule="auto"/>
        <w:jc w:val="both"/>
        <w:rPr>
          <w:rFonts w:ascii="Calibri" w:eastAsia="Arial Unicode MS" w:hAnsi="Calibri" w:cs="Calibri"/>
          <w:kern w:val="3"/>
          <w:lang w:eastAsia="pt-BR"/>
        </w:rPr>
      </w:pPr>
      <w:r w:rsidRPr="005E428B">
        <w:rPr>
          <w:rFonts w:ascii="Calibri" w:eastAsia="Arial Unicode MS" w:hAnsi="Calibri" w:cs="Calibri"/>
          <w:kern w:val="3"/>
          <w:lang w:eastAsia="pt-BR"/>
        </w:rPr>
        <w:t>Os critérios de qualificação econômico-financeira a serem atendidos pelo fornecedor estão previstos no edital.</w:t>
      </w:r>
    </w:p>
    <w:p w:rsidR="005E428B" w:rsidRPr="005E428B" w:rsidRDefault="005E428B" w:rsidP="005E428B">
      <w:pPr>
        <w:widowControl w:val="0"/>
        <w:suppressAutoHyphens/>
        <w:autoSpaceDN w:val="0"/>
        <w:spacing w:after="0" w:line="240" w:lineRule="auto"/>
        <w:jc w:val="both"/>
        <w:rPr>
          <w:rFonts w:ascii="Calibri" w:eastAsia="Arial Unicode MS" w:hAnsi="Calibri" w:cs="Calibri"/>
          <w:kern w:val="3"/>
          <w:lang w:eastAsia="pt-BR"/>
        </w:rPr>
      </w:pPr>
    </w:p>
    <w:p w:rsidR="005E428B" w:rsidRPr="005E428B" w:rsidRDefault="005E428B" w:rsidP="005E428B">
      <w:pPr>
        <w:widowControl w:val="0"/>
        <w:numPr>
          <w:ilvl w:val="1"/>
          <w:numId w:val="3"/>
        </w:numPr>
        <w:suppressAutoHyphens/>
        <w:autoSpaceDN w:val="0"/>
        <w:spacing w:after="0" w:line="240" w:lineRule="auto"/>
        <w:jc w:val="both"/>
        <w:rPr>
          <w:rFonts w:ascii="Calibri" w:eastAsia="Arial Unicode MS" w:hAnsi="Calibri" w:cs="Calibri"/>
          <w:kern w:val="3"/>
          <w:lang w:eastAsia="pt-BR"/>
        </w:rPr>
      </w:pPr>
      <w:r w:rsidRPr="005E428B">
        <w:rPr>
          <w:rFonts w:ascii="Calibri" w:eastAsia="Arial Unicode MS" w:hAnsi="Calibri" w:cs="Calibri"/>
          <w:kern w:val="3"/>
          <w:lang w:eastAsia="pt-BR"/>
        </w:rPr>
        <w:t xml:space="preserve">Os critérios de qualificação técnica a serem atendidos pelo fornecedor serão: </w:t>
      </w:r>
    </w:p>
    <w:p w:rsidR="005E428B" w:rsidRPr="005E428B" w:rsidRDefault="005E428B" w:rsidP="005E428B">
      <w:pPr>
        <w:spacing w:after="0" w:line="240" w:lineRule="auto"/>
        <w:ind w:left="720"/>
        <w:contextualSpacing/>
        <w:rPr>
          <w:rFonts w:ascii="Ecofont_Spranq_eco_Sans" w:eastAsia="MS Mincho" w:hAnsi="Ecofont_Spranq_eco_Sans" w:cs="Tahoma"/>
          <w:sz w:val="24"/>
          <w:szCs w:val="24"/>
          <w:lang w:eastAsia="pt-BR"/>
        </w:rPr>
      </w:pPr>
    </w:p>
    <w:p w:rsidR="005E428B" w:rsidRPr="005E428B" w:rsidRDefault="005E428B" w:rsidP="005E428B">
      <w:pPr>
        <w:keepNext/>
        <w:keepLines/>
        <w:numPr>
          <w:ilvl w:val="0"/>
          <w:numId w:val="1"/>
        </w:numPr>
        <w:tabs>
          <w:tab w:val="left" w:pos="567"/>
        </w:tabs>
        <w:spacing w:before="240" w:after="0" w:line="240" w:lineRule="auto"/>
        <w:jc w:val="both"/>
        <w:outlineLvl w:val="0"/>
        <w:rPr>
          <w:rFonts w:ascii="Ecofont_Spranq_eco_Sans" w:eastAsia="MS Gothic" w:hAnsi="Ecofont_Spranq_eco_Sans" w:cs="Times New Roman"/>
          <w:b/>
          <w:bCs/>
          <w:vanish/>
          <w:color w:val="000000"/>
          <w:sz w:val="20"/>
          <w:szCs w:val="20"/>
          <w:shd w:val="clear" w:color="auto" w:fill="FFFFFF"/>
          <w:lang w:eastAsia="pt-BR"/>
        </w:rPr>
      </w:pPr>
    </w:p>
    <w:p w:rsidR="005E428B" w:rsidRPr="005E428B" w:rsidRDefault="005E428B" w:rsidP="005E428B">
      <w:pPr>
        <w:keepNext/>
        <w:keepLines/>
        <w:numPr>
          <w:ilvl w:val="0"/>
          <w:numId w:val="1"/>
        </w:numPr>
        <w:tabs>
          <w:tab w:val="left" w:pos="567"/>
        </w:tabs>
        <w:spacing w:before="240" w:after="0" w:line="240" w:lineRule="auto"/>
        <w:jc w:val="both"/>
        <w:outlineLvl w:val="0"/>
        <w:rPr>
          <w:rFonts w:ascii="Ecofont_Spranq_eco_Sans" w:eastAsia="MS Gothic" w:hAnsi="Ecofont_Spranq_eco_Sans" w:cs="Times New Roman"/>
          <w:b/>
          <w:bCs/>
          <w:vanish/>
          <w:color w:val="000000"/>
          <w:sz w:val="20"/>
          <w:szCs w:val="20"/>
          <w:shd w:val="clear" w:color="auto" w:fill="FFFFFF"/>
          <w:lang w:eastAsia="pt-BR"/>
        </w:rPr>
      </w:pPr>
    </w:p>
    <w:p w:rsidR="005E428B" w:rsidRPr="005E428B" w:rsidRDefault="005E428B" w:rsidP="005E428B">
      <w:pPr>
        <w:keepNext/>
        <w:keepLines/>
        <w:numPr>
          <w:ilvl w:val="0"/>
          <w:numId w:val="1"/>
        </w:numPr>
        <w:tabs>
          <w:tab w:val="left" w:pos="567"/>
        </w:tabs>
        <w:spacing w:before="240" w:after="0" w:line="240" w:lineRule="auto"/>
        <w:jc w:val="both"/>
        <w:outlineLvl w:val="0"/>
        <w:rPr>
          <w:rFonts w:ascii="Ecofont_Spranq_eco_Sans" w:eastAsia="MS Gothic" w:hAnsi="Ecofont_Spranq_eco_Sans" w:cs="Times New Roman"/>
          <w:b/>
          <w:bCs/>
          <w:vanish/>
          <w:color w:val="000000"/>
          <w:sz w:val="20"/>
          <w:szCs w:val="20"/>
          <w:shd w:val="clear" w:color="auto" w:fill="FFFFFF"/>
          <w:lang w:eastAsia="pt-BR"/>
        </w:rPr>
      </w:pPr>
    </w:p>
    <w:p w:rsidR="005E428B" w:rsidRPr="005E428B" w:rsidRDefault="005E428B" w:rsidP="005E428B">
      <w:pPr>
        <w:keepNext/>
        <w:keepLines/>
        <w:numPr>
          <w:ilvl w:val="0"/>
          <w:numId w:val="1"/>
        </w:numPr>
        <w:tabs>
          <w:tab w:val="left" w:pos="567"/>
        </w:tabs>
        <w:spacing w:before="240" w:after="0" w:line="240" w:lineRule="auto"/>
        <w:jc w:val="both"/>
        <w:outlineLvl w:val="0"/>
        <w:rPr>
          <w:rFonts w:ascii="Ecofont_Spranq_eco_Sans" w:eastAsia="MS Gothic" w:hAnsi="Ecofont_Spranq_eco_Sans" w:cs="Times New Roman"/>
          <w:b/>
          <w:bCs/>
          <w:vanish/>
          <w:color w:val="000000"/>
          <w:sz w:val="20"/>
          <w:szCs w:val="20"/>
          <w:shd w:val="clear" w:color="auto" w:fill="FFFFFF"/>
          <w:lang w:eastAsia="pt-BR"/>
        </w:rPr>
      </w:pPr>
    </w:p>
    <w:p w:rsidR="005E428B" w:rsidRPr="005E428B" w:rsidRDefault="005E428B" w:rsidP="005E428B">
      <w:pPr>
        <w:keepNext/>
        <w:keepLines/>
        <w:numPr>
          <w:ilvl w:val="1"/>
          <w:numId w:val="1"/>
        </w:numPr>
        <w:tabs>
          <w:tab w:val="left" w:pos="567"/>
        </w:tabs>
        <w:spacing w:before="240" w:after="0" w:line="240" w:lineRule="auto"/>
        <w:jc w:val="both"/>
        <w:outlineLvl w:val="0"/>
        <w:rPr>
          <w:rFonts w:ascii="Ecofont_Spranq_eco_Sans" w:eastAsia="MS Gothic" w:hAnsi="Ecofont_Spranq_eco_Sans" w:cs="Times New Roman"/>
          <w:b/>
          <w:bCs/>
          <w:vanish/>
          <w:color w:val="000000"/>
          <w:sz w:val="20"/>
          <w:szCs w:val="20"/>
          <w:shd w:val="clear" w:color="auto" w:fill="FFFFFF"/>
          <w:lang w:eastAsia="pt-BR"/>
        </w:rPr>
      </w:pPr>
    </w:p>
    <w:p w:rsidR="005E428B" w:rsidRPr="005E428B" w:rsidRDefault="005E428B" w:rsidP="005E428B">
      <w:pPr>
        <w:keepNext/>
        <w:keepLines/>
        <w:numPr>
          <w:ilvl w:val="1"/>
          <w:numId w:val="1"/>
        </w:numPr>
        <w:tabs>
          <w:tab w:val="left" w:pos="567"/>
        </w:tabs>
        <w:spacing w:before="240" w:after="0" w:line="240" w:lineRule="auto"/>
        <w:jc w:val="both"/>
        <w:outlineLvl w:val="0"/>
        <w:rPr>
          <w:rFonts w:ascii="Ecofont_Spranq_eco_Sans" w:eastAsia="MS Gothic" w:hAnsi="Ecofont_Spranq_eco_Sans" w:cs="Times New Roman"/>
          <w:b/>
          <w:bCs/>
          <w:vanish/>
          <w:color w:val="000000"/>
          <w:sz w:val="20"/>
          <w:szCs w:val="20"/>
          <w:shd w:val="clear" w:color="auto" w:fill="FFFFFF"/>
          <w:lang w:eastAsia="pt-BR"/>
        </w:rPr>
      </w:pPr>
    </w:p>
    <w:p w:rsidR="005E428B" w:rsidRPr="005E428B" w:rsidRDefault="005E428B" w:rsidP="005E428B">
      <w:pPr>
        <w:keepNext/>
        <w:keepLines/>
        <w:numPr>
          <w:ilvl w:val="1"/>
          <w:numId w:val="1"/>
        </w:numPr>
        <w:tabs>
          <w:tab w:val="left" w:pos="567"/>
        </w:tabs>
        <w:spacing w:before="240" w:after="0" w:line="240" w:lineRule="auto"/>
        <w:jc w:val="both"/>
        <w:outlineLvl w:val="0"/>
        <w:rPr>
          <w:rFonts w:ascii="Ecofont_Spranq_eco_Sans" w:eastAsia="MS Gothic" w:hAnsi="Ecofont_Spranq_eco_Sans" w:cs="Times New Roman"/>
          <w:b/>
          <w:bCs/>
          <w:vanish/>
          <w:color w:val="000000"/>
          <w:sz w:val="20"/>
          <w:szCs w:val="20"/>
          <w:shd w:val="clear" w:color="auto" w:fill="FFFFFF"/>
          <w:lang w:eastAsia="pt-BR"/>
        </w:rPr>
      </w:pPr>
    </w:p>
    <w:p w:rsidR="005E428B" w:rsidRPr="005E428B" w:rsidRDefault="005E428B" w:rsidP="005E428B">
      <w:pPr>
        <w:numPr>
          <w:ilvl w:val="2"/>
          <w:numId w:val="1"/>
        </w:numPr>
        <w:spacing w:after="0" w:line="240" w:lineRule="auto"/>
        <w:ind w:left="284"/>
        <w:contextualSpacing/>
        <w:rPr>
          <w:rFonts w:ascii="Ecofont_Spranq_eco_Sans" w:eastAsia="MS Mincho" w:hAnsi="Ecofont_Spranq_eco_Sans" w:cs="Tahoma"/>
          <w:sz w:val="24"/>
          <w:szCs w:val="24"/>
          <w:lang w:eastAsia="pt-BR"/>
        </w:rPr>
      </w:pPr>
      <w:r w:rsidRPr="005E428B">
        <w:rPr>
          <w:rFonts w:ascii="Calibri" w:eastAsia="MS Mincho" w:hAnsi="Calibri" w:cs="Calibri"/>
          <w:color w:val="000000"/>
          <w:shd w:val="clear" w:color="auto" w:fill="FFFFFF"/>
          <w:lang w:eastAsia="pt-BR"/>
        </w:rPr>
        <w:t>Comprovação de aptidão no desempenho de atividade pertinente e compatível em características</w:t>
      </w:r>
      <w:r w:rsidRPr="005E428B">
        <w:rPr>
          <w:rFonts w:ascii="Ecofont_Spranq_eco_Sans" w:eastAsia="MS Mincho" w:hAnsi="Ecofont_Spranq_eco_Sans" w:cs="Tahoma"/>
          <w:sz w:val="24"/>
          <w:szCs w:val="24"/>
          <w:shd w:val="clear" w:color="auto" w:fill="FFFFFF"/>
          <w:lang w:eastAsia="pt-BR"/>
        </w:rPr>
        <w:t xml:space="preserve">, quantidades e prazos com o objeto da licitação </w:t>
      </w:r>
      <w:r w:rsidRPr="005E428B">
        <w:rPr>
          <w:rFonts w:ascii="Ecofont_Spranq_eco_Sans" w:eastAsia="MS Mincho" w:hAnsi="Ecofont_Spranq_eco_Sans" w:cs="Tahoma"/>
          <w:sz w:val="24"/>
          <w:szCs w:val="24"/>
          <w:lang w:eastAsia="pt-BR"/>
        </w:rPr>
        <w:t xml:space="preserve">– </w:t>
      </w:r>
      <w:r w:rsidRPr="005E428B">
        <w:rPr>
          <w:rFonts w:ascii="Ecofont_Spranq_eco_Sans" w:eastAsia="MS Mincho" w:hAnsi="Ecofont_Spranq_eco_Sans" w:cs="Tahoma"/>
          <w:b/>
          <w:sz w:val="24"/>
          <w:szCs w:val="24"/>
          <w:lang w:eastAsia="pt-BR"/>
        </w:rPr>
        <w:t>Atestado(s) de Capacidade Técnica</w:t>
      </w:r>
      <w:r w:rsidRPr="005E428B">
        <w:rPr>
          <w:rFonts w:ascii="Ecofont_Spranq_eco_Sans" w:eastAsia="MS Mincho" w:hAnsi="Ecofont_Spranq_eco_Sans" w:cs="Tahoma"/>
          <w:sz w:val="24"/>
          <w:szCs w:val="24"/>
          <w:lang w:eastAsia="pt-BR"/>
        </w:rPr>
        <w:t xml:space="preserve">, fornecido(s) </w:t>
      </w:r>
      <w:r w:rsidRPr="005E428B">
        <w:rPr>
          <w:rFonts w:ascii="Ecofont_Spranq_eco_Sans" w:eastAsia="MS Mincho" w:hAnsi="Ecofont_Spranq_eco_Sans" w:cs="Tahoma"/>
          <w:sz w:val="24"/>
          <w:szCs w:val="24"/>
          <w:lang w:eastAsia="pt-BR"/>
        </w:rPr>
        <w:lastRenderedPageBreak/>
        <w:t>por pessoa jurídica de direito público ou privado, quando for emitido por ente privado deverá este ser com firma reconhecida de quem o subscreveu.</w:t>
      </w:r>
    </w:p>
    <w:p w:rsidR="005E428B" w:rsidRPr="005E428B" w:rsidRDefault="005E428B" w:rsidP="005E428B">
      <w:pPr>
        <w:numPr>
          <w:ilvl w:val="2"/>
          <w:numId w:val="1"/>
        </w:numPr>
        <w:tabs>
          <w:tab w:val="left" w:pos="993"/>
          <w:tab w:val="left" w:pos="1843"/>
        </w:tabs>
        <w:autoSpaceDE w:val="0"/>
        <w:snapToGrid w:val="0"/>
        <w:spacing w:after="0" w:line="240" w:lineRule="auto"/>
        <w:ind w:left="284"/>
        <w:contextualSpacing/>
        <w:jc w:val="both"/>
        <w:rPr>
          <w:rFonts w:ascii="Calibri" w:eastAsia="MS Mincho" w:hAnsi="Calibri" w:cs="Calibri"/>
          <w:color w:val="000000"/>
          <w:shd w:val="clear" w:color="auto" w:fill="FFFFFF"/>
          <w:lang w:eastAsia="pt-BR"/>
        </w:rPr>
      </w:pPr>
      <w:r w:rsidRPr="005E428B">
        <w:rPr>
          <w:rFonts w:ascii="Calibri" w:eastAsia="MS Mincho" w:hAnsi="Calibri" w:cs="Calibri"/>
          <w:color w:val="000000"/>
          <w:shd w:val="clear" w:color="auto" w:fill="FFFFFF"/>
          <w:lang w:eastAsia="pt-BR"/>
        </w:rPr>
        <w:t>Registro ou inscrição junto ao CREA ou CAU de sua sede;</w:t>
      </w:r>
    </w:p>
    <w:p w:rsidR="005E428B" w:rsidRPr="005E428B" w:rsidRDefault="005E428B" w:rsidP="005E428B">
      <w:pPr>
        <w:numPr>
          <w:ilvl w:val="2"/>
          <w:numId w:val="1"/>
        </w:numPr>
        <w:tabs>
          <w:tab w:val="left" w:pos="993"/>
          <w:tab w:val="left" w:pos="1843"/>
        </w:tabs>
        <w:autoSpaceDE w:val="0"/>
        <w:snapToGrid w:val="0"/>
        <w:spacing w:after="0" w:line="240" w:lineRule="auto"/>
        <w:ind w:left="284"/>
        <w:contextualSpacing/>
        <w:jc w:val="both"/>
        <w:rPr>
          <w:rFonts w:ascii="Calibri" w:eastAsia="MS Mincho" w:hAnsi="Calibri" w:cs="Calibri"/>
          <w:color w:val="000000"/>
          <w:shd w:val="clear" w:color="auto" w:fill="FFFFFF"/>
          <w:lang w:eastAsia="pt-BR"/>
        </w:rPr>
      </w:pPr>
      <w:r w:rsidRPr="005E428B">
        <w:rPr>
          <w:rFonts w:ascii="Calibri" w:eastAsia="MS Mincho" w:hAnsi="Calibri" w:cs="Calibri"/>
          <w:color w:val="000000"/>
          <w:shd w:val="clear" w:color="auto" w:fill="FFFFFF"/>
          <w:lang w:eastAsia="pt-BR"/>
        </w:rPr>
        <w:t>Prova de possuir, na data prevista para entrega da proposta, profissional(</w:t>
      </w:r>
      <w:proofErr w:type="spellStart"/>
      <w:r w:rsidRPr="005E428B">
        <w:rPr>
          <w:rFonts w:ascii="Calibri" w:eastAsia="MS Mincho" w:hAnsi="Calibri" w:cs="Calibri"/>
          <w:color w:val="000000"/>
          <w:shd w:val="clear" w:color="auto" w:fill="FFFFFF"/>
          <w:lang w:eastAsia="pt-BR"/>
        </w:rPr>
        <w:t>is</w:t>
      </w:r>
      <w:proofErr w:type="spellEnd"/>
      <w:r w:rsidRPr="005E428B">
        <w:rPr>
          <w:rFonts w:ascii="Calibri" w:eastAsia="MS Mincho" w:hAnsi="Calibri" w:cs="Calibri"/>
          <w:color w:val="000000"/>
          <w:shd w:val="clear" w:color="auto" w:fill="FFFFFF"/>
          <w:lang w:eastAsia="pt-BR"/>
        </w:rPr>
        <w:t>) de nível superior, detentor(es) de atestado(s) técnico profissional emitido por pessoas jurídicas de direito público ou privado, devidamente registrados no CREA ou CAU, acompanhado(s) da respectiva certidão de acervo técnico(CAT) emitido pelo CREA ou CAU, comprovando a execução de obras assemelhadas às que serão licitadas observando a complexidade tecnológica e operacional equivalente ou superior a:</w:t>
      </w:r>
    </w:p>
    <w:p w:rsidR="005E428B" w:rsidRPr="005E428B" w:rsidRDefault="005E428B" w:rsidP="005E428B">
      <w:pPr>
        <w:spacing w:after="0" w:line="240" w:lineRule="auto"/>
        <w:ind w:left="100"/>
        <w:rPr>
          <w:rFonts w:ascii="Tahoma" w:eastAsia="MS Mincho" w:hAnsi="Tahoma" w:cs="Tahoma"/>
          <w:color w:val="000000"/>
          <w:sz w:val="23"/>
          <w:szCs w:val="23"/>
          <w:lang w:eastAsia="pt-BR"/>
        </w:rPr>
      </w:pPr>
    </w:p>
    <w:p w:rsidR="005E428B" w:rsidRPr="005E428B" w:rsidRDefault="005E428B" w:rsidP="005E428B">
      <w:pPr>
        <w:spacing w:after="0" w:line="240" w:lineRule="auto"/>
        <w:ind w:left="284"/>
        <w:jc w:val="both"/>
        <w:rPr>
          <w:rFonts w:ascii="Ecofont_Spranq_eco_Sans" w:eastAsia="MS Mincho" w:hAnsi="Ecofont_Spranq_eco_Sans" w:cs="Tahoma"/>
          <w:b/>
          <w:color w:val="FF0000"/>
          <w:sz w:val="23"/>
          <w:szCs w:val="23"/>
          <w:lang w:eastAsia="pt-BR"/>
        </w:rPr>
      </w:pPr>
      <w:proofErr w:type="spellStart"/>
      <w:proofErr w:type="gramStart"/>
      <w:r w:rsidRPr="005E428B">
        <w:rPr>
          <w:rFonts w:ascii="Ecofont_Spranq_eco_Sans" w:eastAsia="MS Mincho" w:hAnsi="Ecofont_Spranq_eco_Sans" w:cs="Tahoma"/>
          <w:b/>
          <w:color w:val="FF0000"/>
          <w:sz w:val="23"/>
          <w:szCs w:val="23"/>
          <w:lang w:eastAsia="pt-BR"/>
        </w:rPr>
        <w:t>xxxxxxxxxxxxxxxxxxxxxxxxxxxxxxxxx</w:t>
      </w:r>
      <w:proofErr w:type="spellEnd"/>
      <w:proofErr w:type="gramEnd"/>
    </w:p>
    <w:p w:rsidR="005E428B" w:rsidRPr="005E428B" w:rsidRDefault="005E428B" w:rsidP="005E428B">
      <w:pPr>
        <w:widowControl w:val="0"/>
        <w:suppressAutoHyphens/>
        <w:autoSpaceDN w:val="0"/>
        <w:spacing w:after="0" w:line="240" w:lineRule="auto"/>
        <w:ind w:left="405"/>
        <w:jc w:val="both"/>
        <w:rPr>
          <w:rFonts w:ascii="Calibri" w:eastAsia="Arial Unicode MS" w:hAnsi="Calibri" w:cs="Calibri"/>
          <w:kern w:val="3"/>
          <w:lang w:eastAsia="pt-BR"/>
        </w:rPr>
      </w:pPr>
    </w:p>
    <w:p w:rsidR="005E428B" w:rsidRPr="005E428B" w:rsidRDefault="005E428B" w:rsidP="005E428B">
      <w:pPr>
        <w:numPr>
          <w:ilvl w:val="0"/>
          <w:numId w:val="3"/>
        </w:numPr>
        <w:shd w:val="clear" w:color="auto" w:fill="D6E3BC"/>
        <w:spacing w:after="0" w:line="240" w:lineRule="auto"/>
        <w:ind w:left="284" w:hanging="263"/>
        <w:contextualSpacing/>
        <w:jc w:val="both"/>
        <w:rPr>
          <w:rFonts w:ascii="Calibri" w:eastAsia="MS Mincho" w:hAnsi="Calibri" w:cs="Cambria"/>
          <w:b/>
          <w:lang w:eastAsia="pt-BR"/>
        </w:rPr>
      </w:pPr>
      <w:r w:rsidRPr="005E428B">
        <w:rPr>
          <w:rFonts w:ascii="Calibri" w:eastAsia="MS Mincho" w:hAnsi="Calibri" w:cs="Cambria"/>
          <w:b/>
          <w:lang w:eastAsia="pt-BR"/>
        </w:rPr>
        <w:t>ENTREGA E CRITÉRIO DE ACEITAÇÃO DO OBJETO.</w:t>
      </w:r>
    </w:p>
    <w:p w:rsidR="005E428B" w:rsidRPr="005E428B" w:rsidRDefault="005E428B" w:rsidP="005E428B">
      <w:pPr>
        <w:spacing w:after="0" w:line="240" w:lineRule="auto"/>
        <w:jc w:val="both"/>
        <w:rPr>
          <w:rFonts w:ascii="Calibri" w:eastAsia="MS Mincho" w:hAnsi="Calibri" w:cs="Cambria"/>
          <w:lang w:eastAsia="pt-BR"/>
        </w:rPr>
      </w:pPr>
    </w:p>
    <w:p w:rsidR="005E428B" w:rsidRPr="005E428B" w:rsidRDefault="005E428B" w:rsidP="005E428B">
      <w:pPr>
        <w:numPr>
          <w:ilvl w:val="1"/>
          <w:numId w:val="3"/>
        </w:numPr>
        <w:shd w:val="clear" w:color="auto" w:fill="FFFFFF"/>
        <w:tabs>
          <w:tab w:val="left" w:pos="426"/>
        </w:tabs>
        <w:spacing w:after="0" w:line="240" w:lineRule="auto"/>
        <w:contextualSpacing/>
        <w:jc w:val="both"/>
        <w:rPr>
          <w:rFonts w:ascii="Calibri" w:eastAsia="MS Mincho" w:hAnsi="Calibri" w:cs="Cambria"/>
          <w:lang w:eastAsia="pt-BR"/>
        </w:rPr>
      </w:pPr>
      <w:r w:rsidRPr="005E428B">
        <w:rPr>
          <w:rFonts w:ascii="Calibri" w:eastAsia="MS Mincho" w:hAnsi="Calibri" w:cs="Arial"/>
          <w:iCs/>
          <w:color w:val="000000"/>
          <w:lang w:eastAsia="pt-BR"/>
        </w:rPr>
        <w:t xml:space="preserve">O prazo de entrega dos serviços é de até </w:t>
      </w:r>
      <w:proofErr w:type="spellStart"/>
      <w:r w:rsidRPr="005E428B">
        <w:rPr>
          <w:rFonts w:ascii="Calibri" w:eastAsia="MS Mincho" w:hAnsi="Calibri" w:cs="Arial"/>
          <w:b/>
          <w:iCs/>
          <w:color w:val="FF0000"/>
          <w:lang w:eastAsia="pt-BR"/>
        </w:rPr>
        <w:t>xxxx</w:t>
      </w:r>
      <w:proofErr w:type="spellEnd"/>
      <w:r w:rsidRPr="005E428B">
        <w:rPr>
          <w:rFonts w:ascii="Calibri" w:eastAsia="MS Mincho" w:hAnsi="Calibri" w:cs="Arial"/>
          <w:iCs/>
          <w:color w:val="000000"/>
          <w:lang w:eastAsia="pt-BR"/>
        </w:rPr>
        <w:t>, em</w:t>
      </w:r>
      <w:r w:rsidRPr="005E428B">
        <w:rPr>
          <w:rFonts w:ascii="Calibri" w:eastAsia="MS Mincho" w:hAnsi="Calibri" w:cs="Courier New"/>
          <w:color w:val="000000"/>
          <w:lang w:eastAsia="pt-BR"/>
        </w:rPr>
        <w:t xml:space="preserve"> conformidade com o este PROJETO BASICO e a Emissão da ORDEM DE </w:t>
      </w:r>
      <w:proofErr w:type="spellStart"/>
      <w:r w:rsidRPr="005E428B">
        <w:rPr>
          <w:rFonts w:ascii="Calibri" w:eastAsia="MS Mincho" w:hAnsi="Calibri" w:cs="Courier New"/>
          <w:color w:val="000000"/>
          <w:lang w:eastAsia="pt-BR"/>
        </w:rPr>
        <w:t>inicio</w:t>
      </w:r>
      <w:proofErr w:type="spellEnd"/>
      <w:r w:rsidRPr="005E428B">
        <w:rPr>
          <w:rFonts w:ascii="Calibri" w:eastAsia="MS Mincho" w:hAnsi="Calibri" w:cs="Courier New"/>
          <w:color w:val="000000"/>
          <w:lang w:eastAsia="pt-BR"/>
        </w:rPr>
        <w:t xml:space="preserve"> emitida pela Prefeitura Municipal de Icaraí de </w:t>
      </w:r>
      <w:proofErr w:type="gramStart"/>
      <w:r w:rsidRPr="005E428B">
        <w:rPr>
          <w:rFonts w:ascii="Calibri" w:eastAsia="MS Mincho" w:hAnsi="Calibri" w:cs="Courier New"/>
          <w:color w:val="000000"/>
          <w:lang w:eastAsia="pt-BR"/>
        </w:rPr>
        <w:t>Minas  demandante</w:t>
      </w:r>
      <w:proofErr w:type="gramEnd"/>
      <w:r w:rsidRPr="005E428B">
        <w:rPr>
          <w:rFonts w:ascii="Calibri" w:eastAsia="MS Mincho" w:hAnsi="Calibri" w:cs="Arial"/>
          <w:iCs/>
          <w:color w:val="000000"/>
          <w:lang w:eastAsia="pt-BR"/>
        </w:rPr>
        <w:t xml:space="preserve">. </w:t>
      </w:r>
    </w:p>
    <w:p w:rsidR="005E428B" w:rsidRPr="005E428B" w:rsidRDefault="005E428B" w:rsidP="005E428B">
      <w:pPr>
        <w:shd w:val="clear" w:color="auto" w:fill="FFFFFF"/>
        <w:tabs>
          <w:tab w:val="left" w:pos="426"/>
        </w:tabs>
        <w:spacing w:after="0" w:line="240" w:lineRule="auto"/>
        <w:contextualSpacing/>
        <w:jc w:val="both"/>
        <w:rPr>
          <w:rFonts w:ascii="Calibri" w:eastAsia="MS Mincho" w:hAnsi="Calibri" w:cs="Cambria"/>
          <w:lang w:eastAsia="pt-BR"/>
        </w:rPr>
      </w:pPr>
    </w:p>
    <w:p w:rsidR="005E428B" w:rsidRPr="005E428B" w:rsidRDefault="005E428B" w:rsidP="005E428B">
      <w:pPr>
        <w:numPr>
          <w:ilvl w:val="1"/>
          <w:numId w:val="3"/>
        </w:numPr>
        <w:shd w:val="clear" w:color="auto" w:fill="FFFFFF"/>
        <w:tabs>
          <w:tab w:val="left" w:pos="426"/>
        </w:tabs>
        <w:spacing w:after="0" w:line="240" w:lineRule="auto"/>
        <w:contextualSpacing/>
        <w:jc w:val="both"/>
        <w:rPr>
          <w:rFonts w:ascii="Calibri" w:eastAsia="MS Mincho" w:hAnsi="Calibri" w:cs="Cambria"/>
          <w:lang w:eastAsia="pt-BR"/>
        </w:rPr>
      </w:pPr>
      <w:r w:rsidRPr="005E428B">
        <w:rPr>
          <w:rFonts w:ascii="Calibri" w:eastAsia="MS Mincho" w:hAnsi="Calibri" w:cs="Cambria"/>
          <w:lang w:eastAsia="pt-BR"/>
        </w:rPr>
        <w:t xml:space="preserve">A entrega dos bens será realizada no seguinte endereço: </w:t>
      </w:r>
      <w:proofErr w:type="spellStart"/>
      <w:r w:rsidRPr="005E428B">
        <w:rPr>
          <w:rFonts w:ascii="Calibri" w:eastAsia="MS Mincho" w:hAnsi="Calibri" w:cs="Cambria"/>
          <w:color w:val="FF0000"/>
          <w:lang w:eastAsia="pt-BR"/>
        </w:rPr>
        <w:t>xxxxxxxxxxxxxxxxxxxxxxxxxxxxxx</w:t>
      </w:r>
      <w:proofErr w:type="spellEnd"/>
      <w:r w:rsidRPr="005E428B">
        <w:rPr>
          <w:rFonts w:ascii="Ecofont_Spranq_eco_Sans" w:eastAsia="MS Mincho" w:hAnsi="Ecofont_Spranq_eco_Sans" w:cs="Tahoma"/>
          <w:color w:val="FF0000"/>
          <w:sz w:val="24"/>
          <w:szCs w:val="24"/>
          <w:lang w:eastAsia="pt-BR"/>
        </w:rPr>
        <w:t xml:space="preserve"> </w:t>
      </w:r>
      <w:proofErr w:type="gramStart"/>
      <w:r w:rsidRPr="005E428B">
        <w:rPr>
          <w:rFonts w:ascii="Ecofont_Spranq_eco_Sans" w:eastAsia="MS Mincho" w:hAnsi="Ecofont_Spranq_eco_Sans" w:cs="Tahoma"/>
          <w:sz w:val="24"/>
          <w:szCs w:val="24"/>
          <w:lang w:eastAsia="pt-BR"/>
        </w:rPr>
        <w:t>no  Município</w:t>
      </w:r>
      <w:proofErr w:type="gramEnd"/>
      <w:r w:rsidRPr="005E428B">
        <w:rPr>
          <w:rFonts w:ascii="Ecofont_Spranq_eco_Sans" w:eastAsia="MS Mincho" w:hAnsi="Ecofont_Spranq_eco_Sans" w:cs="Tahoma"/>
          <w:sz w:val="24"/>
          <w:szCs w:val="24"/>
          <w:lang w:eastAsia="pt-BR"/>
        </w:rPr>
        <w:t xml:space="preserve"> de Icaraí De Minas.</w:t>
      </w:r>
    </w:p>
    <w:p w:rsidR="005E428B" w:rsidRPr="005E428B" w:rsidRDefault="005E428B" w:rsidP="005E428B">
      <w:pPr>
        <w:spacing w:after="0" w:line="240" w:lineRule="auto"/>
        <w:ind w:left="720"/>
        <w:contextualSpacing/>
        <w:rPr>
          <w:rFonts w:ascii="Calibri" w:eastAsia="MS Mincho" w:hAnsi="Calibri" w:cs="Cambria"/>
          <w:lang w:eastAsia="pt-BR"/>
        </w:rPr>
      </w:pPr>
    </w:p>
    <w:p w:rsidR="005E428B" w:rsidRPr="005E428B" w:rsidRDefault="005E428B" w:rsidP="005E428B">
      <w:pPr>
        <w:numPr>
          <w:ilvl w:val="1"/>
          <w:numId w:val="3"/>
        </w:numPr>
        <w:tabs>
          <w:tab w:val="left" w:pos="567"/>
        </w:tabs>
        <w:spacing w:after="0" w:line="240" w:lineRule="auto"/>
        <w:contextualSpacing/>
        <w:jc w:val="both"/>
        <w:rPr>
          <w:rFonts w:ascii="Calibri" w:eastAsia="MS Mincho" w:hAnsi="Calibri" w:cs="Arial"/>
          <w:color w:val="000000"/>
        </w:rPr>
      </w:pPr>
      <w:r w:rsidRPr="005E428B">
        <w:rPr>
          <w:rFonts w:ascii="Calibri" w:eastAsia="MS Mincho" w:hAnsi="Calibri" w:cs="Arial"/>
          <w:color w:val="000000"/>
        </w:rPr>
        <w:t>O recebimento provisório será realizado pelo fiscal técnico, fiscal administrativo, fiscal setorial ou equipe de fiscalização, através da elaboração de relatório circunstanciado, em consonância com as suas atribuições, contendo o registro, a análise e a conclusão acerca das ocorrências na execução do contrato e demais documentos que julgarem necessários, devendo encaminhá-los ao gestor do contrato para recebimento definitivo.</w:t>
      </w:r>
    </w:p>
    <w:p w:rsidR="005E428B" w:rsidRPr="005E428B" w:rsidRDefault="005E428B" w:rsidP="005E428B">
      <w:pPr>
        <w:spacing w:after="0" w:line="240" w:lineRule="auto"/>
        <w:ind w:left="720"/>
        <w:contextualSpacing/>
        <w:rPr>
          <w:rFonts w:ascii="Calibri" w:eastAsia="MS Mincho" w:hAnsi="Calibri" w:cs="Arial"/>
          <w:color w:val="000000"/>
        </w:rPr>
      </w:pPr>
    </w:p>
    <w:p w:rsidR="005E428B" w:rsidRPr="005E428B" w:rsidRDefault="005E428B" w:rsidP="005E428B">
      <w:pPr>
        <w:numPr>
          <w:ilvl w:val="1"/>
          <w:numId w:val="3"/>
        </w:numPr>
        <w:spacing w:after="0" w:line="240" w:lineRule="auto"/>
        <w:contextualSpacing/>
        <w:rPr>
          <w:rFonts w:ascii="Calibri" w:eastAsia="MS Mincho" w:hAnsi="Calibri" w:cs="Arial"/>
          <w:color w:val="000000"/>
        </w:rPr>
      </w:pPr>
      <w:r w:rsidRPr="005E428B">
        <w:rPr>
          <w:rFonts w:ascii="Calibri" w:eastAsia="MS Mincho" w:hAnsi="Calibri" w:cs="Arial"/>
          <w:color w:val="000000"/>
        </w:rPr>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w:t>
      </w:r>
    </w:p>
    <w:p w:rsidR="005E428B" w:rsidRPr="005E428B" w:rsidRDefault="005E428B" w:rsidP="005E428B">
      <w:pPr>
        <w:shd w:val="clear" w:color="auto" w:fill="FFFFFF"/>
        <w:tabs>
          <w:tab w:val="left" w:pos="426"/>
        </w:tabs>
        <w:spacing w:after="0" w:line="240" w:lineRule="auto"/>
        <w:contextualSpacing/>
        <w:jc w:val="both"/>
        <w:rPr>
          <w:rFonts w:ascii="Calibri" w:eastAsia="MS Mincho" w:hAnsi="Calibri" w:cs="Cambria"/>
          <w:lang w:eastAsia="pt-BR"/>
        </w:rPr>
      </w:pPr>
    </w:p>
    <w:p w:rsidR="005E428B" w:rsidRPr="005E428B" w:rsidRDefault="005E428B" w:rsidP="005E428B">
      <w:pPr>
        <w:numPr>
          <w:ilvl w:val="1"/>
          <w:numId w:val="3"/>
        </w:numPr>
        <w:tabs>
          <w:tab w:val="left" w:pos="426"/>
        </w:tabs>
        <w:spacing w:after="0" w:line="240" w:lineRule="auto"/>
        <w:jc w:val="both"/>
        <w:rPr>
          <w:rFonts w:ascii="Calibri" w:eastAsia="MS Mincho" w:hAnsi="Calibri" w:cs="Arial"/>
          <w:bCs/>
          <w:color w:val="000000"/>
          <w:lang w:eastAsia="pt-BR"/>
        </w:rPr>
      </w:pPr>
      <w:r w:rsidRPr="005E428B">
        <w:rPr>
          <w:rFonts w:ascii="Calibri" w:eastAsia="MS Mincho" w:hAnsi="Calibri" w:cs="Arial"/>
          <w:bCs/>
          <w:color w:val="000000"/>
          <w:lang w:eastAsia="pt-BR"/>
        </w:rPr>
        <w:t xml:space="preserve">Os bens poderão ser rejeitados, no todo ou em parte, quando em desacordo com as especificações constantes neste PROJETO BASICO e na proposta, devendo ser substituídos no prazo de </w:t>
      </w:r>
      <w:r w:rsidRPr="005E428B">
        <w:rPr>
          <w:rFonts w:ascii="Calibri" w:eastAsia="MS Mincho" w:hAnsi="Calibri" w:cs="Arial"/>
          <w:iCs/>
          <w:color w:val="000000"/>
          <w:lang w:eastAsia="pt-BR"/>
        </w:rPr>
        <w:t>até 5 dias</w:t>
      </w:r>
      <w:r w:rsidRPr="005E428B">
        <w:rPr>
          <w:rFonts w:ascii="Calibri" w:eastAsia="MS Mincho" w:hAnsi="Calibri" w:cs="Arial"/>
          <w:b/>
          <w:bCs/>
          <w:color w:val="000000"/>
          <w:lang w:eastAsia="pt-BR"/>
        </w:rPr>
        <w:t>,</w:t>
      </w:r>
      <w:r w:rsidRPr="005E428B">
        <w:rPr>
          <w:rFonts w:ascii="Calibri" w:eastAsia="MS Mincho" w:hAnsi="Calibri" w:cs="Arial"/>
          <w:bCs/>
          <w:color w:val="000000"/>
          <w:lang w:eastAsia="pt-BR"/>
        </w:rPr>
        <w:t xml:space="preserve"> a contar da notificação da contratada, às suas custas, sem prejuízo da aplicação das penalidades.</w:t>
      </w:r>
    </w:p>
    <w:p w:rsidR="005E428B" w:rsidRPr="005E428B" w:rsidRDefault="005E428B" w:rsidP="005E428B">
      <w:pPr>
        <w:tabs>
          <w:tab w:val="left" w:pos="426"/>
        </w:tabs>
        <w:spacing w:after="0" w:line="240" w:lineRule="auto"/>
        <w:jc w:val="both"/>
        <w:rPr>
          <w:rFonts w:ascii="Calibri" w:eastAsia="MS Mincho" w:hAnsi="Calibri" w:cs="Arial"/>
          <w:bCs/>
          <w:color w:val="000000"/>
          <w:lang w:eastAsia="pt-BR"/>
        </w:rPr>
      </w:pPr>
    </w:p>
    <w:p w:rsidR="005E428B" w:rsidRPr="005E428B" w:rsidRDefault="005E428B" w:rsidP="005E428B">
      <w:pPr>
        <w:numPr>
          <w:ilvl w:val="1"/>
          <w:numId w:val="3"/>
        </w:numPr>
        <w:tabs>
          <w:tab w:val="left" w:pos="426"/>
        </w:tabs>
        <w:spacing w:after="0" w:line="240" w:lineRule="auto"/>
        <w:jc w:val="both"/>
        <w:rPr>
          <w:rFonts w:ascii="Calibri" w:eastAsia="MS Mincho" w:hAnsi="Calibri" w:cs="Arial"/>
          <w:color w:val="000000"/>
          <w:lang w:eastAsia="pt-BR"/>
        </w:rPr>
      </w:pPr>
      <w:r w:rsidRPr="005E428B">
        <w:rPr>
          <w:rFonts w:ascii="Calibri" w:eastAsia="MS Mincho" w:hAnsi="Calibri" w:cs="Arial"/>
          <w:color w:val="000000"/>
        </w:rPr>
        <w:t>O recebimento do objeto não exclui a responsabilidade da contratada pelos prejuízos resultantes da incorreta execução do contrato.</w:t>
      </w:r>
    </w:p>
    <w:p w:rsidR="005E428B" w:rsidRPr="005E428B" w:rsidRDefault="005E428B" w:rsidP="005E428B">
      <w:pPr>
        <w:tabs>
          <w:tab w:val="left" w:pos="426"/>
        </w:tabs>
        <w:spacing w:after="0" w:line="240" w:lineRule="auto"/>
        <w:jc w:val="both"/>
        <w:rPr>
          <w:rFonts w:ascii="Calibri" w:eastAsia="MS Mincho" w:hAnsi="Calibri" w:cs="Arial"/>
          <w:color w:val="000000"/>
          <w:lang w:eastAsia="pt-BR"/>
        </w:rPr>
      </w:pPr>
    </w:p>
    <w:p w:rsidR="005E428B" w:rsidRPr="005E428B" w:rsidRDefault="005E428B" w:rsidP="005E428B">
      <w:pPr>
        <w:numPr>
          <w:ilvl w:val="0"/>
          <w:numId w:val="3"/>
        </w:numPr>
        <w:shd w:val="clear" w:color="auto" w:fill="D6E3BC"/>
        <w:spacing w:after="0" w:line="240" w:lineRule="auto"/>
        <w:ind w:left="284" w:hanging="284"/>
        <w:contextualSpacing/>
        <w:jc w:val="both"/>
        <w:rPr>
          <w:rFonts w:ascii="Calibri" w:eastAsia="MS Mincho" w:hAnsi="Calibri" w:cs="Cambria"/>
          <w:b/>
          <w:lang w:eastAsia="pt-BR"/>
        </w:rPr>
      </w:pPr>
      <w:r w:rsidRPr="005E428B">
        <w:rPr>
          <w:rFonts w:ascii="Calibri" w:eastAsia="MS Mincho" w:hAnsi="Calibri" w:cs="Cambria"/>
          <w:b/>
          <w:lang w:eastAsia="pt-BR"/>
        </w:rPr>
        <w:t>OBRIGAÇÕES DA CONTRATANTE.</w:t>
      </w:r>
    </w:p>
    <w:p w:rsidR="005E428B" w:rsidRPr="005E428B" w:rsidRDefault="005E428B" w:rsidP="005E428B">
      <w:pPr>
        <w:spacing w:after="0" w:line="240" w:lineRule="auto"/>
        <w:jc w:val="both"/>
        <w:rPr>
          <w:rFonts w:ascii="Calibri" w:eastAsia="MS Mincho" w:hAnsi="Calibri" w:cs="Cambria"/>
          <w:lang w:eastAsia="pt-BR"/>
        </w:rPr>
      </w:pPr>
    </w:p>
    <w:p w:rsidR="005E428B" w:rsidRPr="005E428B" w:rsidRDefault="005E428B" w:rsidP="005E428B">
      <w:pPr>
        <w:numPr>
          <w:ilvl w:val="1"/>
          <w:numId w:val="3"/>
        </w:numPr>
        <w:spacing w:after="0" w:line="240" w:lineRule="auto"/>
        <w:contextualSpacing/>
        <w:jc w:val="both"/>
        <w:rPr>
          <w:rFonts w:ascii="Calibri" w:eastAsia="MS Mincho" w:hAnsi="Calibri" w:cs="Arial"/>
          <w:b/>
          <w:color w:val="000000"/>
          <w:lang w:eastAsia="pt-BR"/>
        </w:rPr>
      </w:pPr>
      <w:r w:rsidRPr="005E428B">
        <w:rPr>
          <w:rFonts w:ascii="Calibri" w:eastAsia="MS Mincho" w:hAnsi="Calibri" w:cs="Arial"/>
          <w:lang w:eastAsia="pt-BR"/>
        </w:rPr>
        <w:t>São obrigações da Contratante:</w:t>
      </w:r>
    </w:p>
    <w:p w:rsidR="005E428B" w:rsidRPr="005E428B" w:rsidRDefault="005E428B" w:rsidP="005E428B">
      <w:pPr>
        <w:spacing w:after="0" w:line="240" w:lineRule="auto"/>
        <w:ind w:left="405"/>
        <w:contextualSpacing/>
        <w:jc w:val="both"/>
        <w:rPr>
          <w:rFonts w:ascii="Calibri" w:eastAsia="MS Mincho" w:hAnsi="Calibri" w:cs="Arial"/>
          <w:b/>
          <w:color w:val="000000"/>
          <w:lang w:eastAsia="pt-BR"/>
        </w:rPr>
      </w:pPr>
    </w:p>
    <w:p w:rsidR="005E428B" w:rsidRPr="005E428B" w:rsidRDefault="005E428B" w:rsidP="005E428B">
      <w:pPr>
        <w:numPr>
          <w:ilvl w:val="2"/>
          <w:numId w:val="3"/>
        </w:numPr>
        <w:tabs>
          <w:tab w:val="left" w:pos="851"/>
        </w:tabs>
        <w:spacing w:after="0" w:line="240" w:lineRule="auto"/>
        <w:ind w:left="284"/>
        <w:contextualSpacing/>
        <w:jc w:val="both"/>
        <w:rPr>
          <w:rFonts w:ascii="Calibri" w:eastAsia="MS Mincho" w:hAnsi="Calibri" w:cs="Arial"/>
          <w:b/>
          <w:color w:val="000000"/>
          <w:lang w:eastAsia="pt-BR"/>
        </w:rPr>
      </w:pPr>
      <w:r w:rsidRPr="005E428B">
        <w:rPr>
          <w:rFonts w:ascii="Calibri" w:eastAsia="MS Mincho" w:hAnsi="Calibri" w:cs="Arial"/>
          <w:lang w:eastAsia="pt-BR"/>
        </w:rPr>
        <w:t>Receber o objeto no prazo e condições estabelecidas no Edital e seus anexos;</w:t>
      </w:r>
    </w:p>
    <w:p w:rsidR="005E428B" w:rsidRPr="005E428B" w:rsidRDefault="005E428B" w:rsidP="005E428B">
      <w:pPr>
        <w:tabs>
          <w:tab w:val="left" w:pos="851"/>
        </w:tabs>
        <w:spacing w:after="0" w:line="240" w:lineRule="auto"/>
        <w:ind w:left="284"/>
        <w:contextualSpacing/>
        <w:jc w:val="both"/>
        <w:rPr>
          <w:rFonts w:ascii="Calibri" w:eastAsia="MS Mincho" w:hAnsi="Calibri" w:cs="Arial"/>
          <w:b/>
          <w:color w:val="000000"/>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b/>
          <w:color w:val="000000"/>
          <w:lang w:eastAsia="pt-BR"/>
        </w:rPr>
      </w:pPr>
      <w:r w:rsidRPr="005E428B">
        <w:rPr>
          <w:rFonts w:ascii="Calibri" w:eastAsia="MS Mincho" w:hAnsi="Calibri" w:cs="Arial"/>
        </w:rPr>
        <w:t>Verificar minuciosamente, no prazo fixado, a conformidade dos bens recebidos provisoriamente com as especificações constantes do Edital e da proposta, para fins de aceitação e recebimento definitivo;</w:t>
      </w:r>
    </w:p>
    <w:p w:rsidR="005E428B" w:rsidRPr="005E428B" w:rsidRDefault="005E428B" w:rsidP="005E428B">
      <w:pPr>
        <w:tabs>
          <w:tab w:val="left" w:pos="851"/>
        </w:tabs>
        <w:spacing w:after="0" w:line="240" w:lineRule="auto"/>
        <w:jc w:val="both"/>
        <w:rPr>
          <w:rFonts w:ascii="Calibri" w:eastAsia="MS Mincho" w:hAnsi="Calibri" w:cs="Arial"/>
          <w:b/>
          <w:color w:val="000000"/>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b/>
          <w:color w:val="000000"/>
          <w:lang w:eastAsia="pt-BR"/>
        </w:rPr>
      </w:pPr>
      <w:r w:rsidRPr="005E428B">
        <w:rPr>
          <w:rFonts w:ascii="Calibri" w:eastAsia="MS Mincho" w:hAnsi="Calibri" w:cs="Arial"/>
          <w:lang w:eastAsia="pt-BR"/>
        </w:rPr>
        <w:t>Comunicar à Contratada, por escrito, sobre imperfeições, falhas ou irregularidades verificadas no objeto fornecido, para que seja substituído, reparado ou corrigido;</w:t>
      </w:r>
    </w:p>
    <w:p w:rsidR="005E428B" w:rsidRPr="005E428B" w:rsidRDefault="005E428B" w:rsidP="005E428B">
      <w:pPr>
        <w:tabs>
          <w:tab w:val="left" w:pos="851"/>
        </w:tabs>
        <w:spacing w:after="0" w:line="240" w:lineRule="auto"/>
        <w:jc w:val="both"/>
        <w:rPr>
          <w:rFonts w:ascii="Calibri" w:eastAsia="MS Mincho" w:hAnsi="Calibri" w:cs="Arial"/>
          <w:b/>
          <w:color w:val="000000"/>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b/>
          <w:color w:val="000000"/>
          <w:lang w:eastAsia="pt-BR"/>
        </w:rPr>
      </w:pPr>
      <w:r w:rsidRPr="005E428B">
        <w:rPr>
          <w:rFonts w:ascii="Calibri" w:eastAsia="MS Mincho" w:hAnsi="Calibri" w:cs="Arial"/>
        </w:rPr>
        <w:t>Acompanhar e fiscalizar o cumprimento das obrigações da Contratada, através de comissão/servidor especialmente designado;</w:t>
      </w:r>
    </w:p>
    <w:p w:rsidR="005E428B" w:rsidRPr="005E428B" w:rsidRDefault="005E428B" w:rsidP="005E428B">
      <w:pPr>
        <w:tabs>
          <w:tab w:val="left" w:pos="851"/>
        </w:tabs>
        <w:spacing w:after="0" w:line="240" w:lineRule="auto"/>
        <w:jc w:val="both"/>
        <w:rPr>
          <w:rFonts w:ascii="Calibri" w:eastAsia="MS Mincho" w:hAnsi="Calibri" w:cs="Arial"/>
          <w:b/>
          <w:color w:val="000000"/>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b/>
          <w:color w:val="000000"/>
          <w:lang w:eastAsia="pt-BR"/>
        </w:rPr>
      </w:pPr>
      <w:r w:rsidRPr="005E428B">
        <w:rPr>
          <w:rFonts w:ascii="Calibri" w:eastAsia="MS Mincho" w:hAnsi="Calibri" w:cs="Arial"/>
          <w:lang w:eastAsia="pt-BR"/>
        </w:rPr>
        <w:t>Efetuar o pagamento à Contratada</w:t>
      </w:r>
      <w:r w:rsidRPr="005E428B">
        <w:rPr>
          <w:rFonts w:ascii="Calibri" w:eastAsia="MS Mincho" w:hAnsi="Calibri" w:cs="Arial"/>
          <w:b/>
          <w:lang w:eastAsia="pt-BR"/>
        </w:rPr>
        <w:t xml:space="preserve"> </w:t>
      </w:r>
      <w:r w:rsidRPr="005E428B">
        <w:rPr>
          <w:rFonts w:ascii="Calibri" w:eastAsia="MS Mincho" w:hAnsi="Calibri" w:cs="Arial"/>
          <w:lang w:eastAsia="pt-BR"/>
        </w:rPr>
        <w:t>no valor correspondente ao fornecimento do objeto, no prazo e forma estabelecidos no Edital e seus anexos, observada a ordem cronológica para cada fonte diferenciada de recursos, nos termos do art. 141 da Lei nº 14.133/2021;</w:t>
      </w:r>
    </w:p>
    <w:p w:rsidR="005E428B" w:rsidRPr="005E428B" w:rsidRDefault="005E428B" w:rsidP="005E428B">
      <w:pPr>
        <w:tabs>
          <w:tab w:val="left" w:pos="851"/>
        </w:tabs>
        <w:spacing w:after="0" w:line="240" w:lineRule="auto"/>
        <w:jc w:val="both"/>
        <w:rPr>
          <w:rFonts w:ascii="Calibri" w:eastAsia="MS Mincho" w:hAnsi="Calibri" w:cs="Arial"/>
          <w:b/>
          <w:color w:val="000000"/>
          <w:lang w:eastAsia="pt-BR"/>
        </w:rPr>
      </w:pPr>
    </w:p>
    <w:p w:rsidR="005E428B" w:rsidRPr="005E428B" w:rsidRDefault="005E428B" w:rsidP="005E428B">
      <w:pPr>
        <w:numPr>
          <w:ilvl w:val="1"/>
          <w:numId w:val="3"/>
        </w:numPr>
        <w:tabs>
          <w:tab w:val="left" w:pos="426"/>
        </w:tabs>
        <w:spacing w:after="0" w:line="240" w:lineRule="auto"/>
        <w:jc w:val="both"/>
        <w:rPr>
          <w:rFonts w:ascii="Calibri" w:eastAsia="MS Mincho" w:hAnsi="Calibri" w:cs="Arial"/>
          <w:b/>
          <w:color w:val="000000"/>
          <w:lang w:eastAsia="pt-BR"/>
        </w:rPr>
      </w:pPr>
      <w:r w:rsidRPr="005E428B">
        <w:rPr>
          <w:rFonts w:ascii="Calibri" w:eastAsia="MS Mincho" w:hAnsi="Calibri" w:cs="Arial"/>
          <w:lang w:eastAsia="pt-BR"/>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5E428B" w:rsidRPr="005E428B" w:rsidRDefault="005E428B" w:rsidP="005E428B">
      <w:pPr>
        <w:tabs>
          <w:tab w:val="left" w:pos="2070"/>
        </w:tabs>
        <w:spacing w:after="0" w:line="240" w:lineRule="auto"/>
        <w:jc w:val="both"/>
        <w:rPr>
          <w:rFonts w:ascii="Calibri" w:eastAsia="MS Mincho" w:hAnsi="Calibri" w:cs="Cambria"/>
          <w:lang w:eastAsia="pt-BR"/>
        </w:rPr>
      </w:pPr>
      <w:r w:rsidRPr="005E428B">
        <w:rPr>
          <w:rFonts w:ascii="Calibri" w:eastAsia="MS Mincho" w:hAnsi="Calibri" w:cs="Cambria"/>
          <w:lang w:eastAsia="pt-BR"/>
        </w:rPr>
        <w:tab/>
      </w:r>
    </w:p>
    <w:p w:rsidR="005E428B" w:rsidRPr="005E428B" w:rsidRDefault="005E428B" w:rsidP="005E428B">
      <w:pPr>
        <w:numPr>
          <w:ilvl w:val="0"/>
          <w:numId w:val="3"/>
        </w:numPr>
        <w:shd w:val="clear" w:color="auto" w:fill="D6E3BC"/>
        <w:spacing w:after="0" w:line="240" w:lineRule="auto"/>
        <w:ind w:left="284" w:hanging="284"/>
        <w:contextualSpacing/>
        <w:jc w:val="both"/>
        <w:rPr>
          <w:rFonts w:ascii="Calibri" w:eastAsia="MS Mincho" w:hAnsi="Calibri" w:cs="Cambria"/>
          <w:b/>
          <w:lang w:eastAsia="pt-BR"/>
        </w:rPr>
      </w:pPr>
      <w:r w:rsidRPr="005E428B">
        <w:rPr>
          <w:rFonts w:ascii="Calibri" w:eastAsia="MS Mincho" w:hAnsi="Calibri" w:cs="Cambria"/>
          <w:b/>
          <w:lang w:eastAsia="pt-BR"/>
        </w:rPr>
        <w:t>OBRIGAÇÕES DA CONTRATADA.</w:t>
      </w:r>
    </w:p>
    <w:p w:rsidR="005E428B" w:rsidRPr="005E428B" w:rsidRDefault="005E428B" w:rsidP="005E428B">
      <w:pPr>
        <w:spacing w:after="0" w:line="240" w:lineRule="auto"/>
        <w:jc w:val="both"/>
        <w:rPr>
          <w:rFonts w:ascii="Calibri" w:eastAsia="MS Mincho" w:hAnsi="Calibri" w:cs="Cambria"/>
          <w:lang w:eastAsia="pt-BR"/>
        </w:rPr>
      </w:pPr>
    </w:p>
    <w:p w:rsidR="005E428B" w:rsidRPr="005E428B" w:rsidRDefault="005E428B" w:rsidP="005E428B">
      <w:pPr>
        <w:numPr>
          <w:ilvl w:val="1"/>
          <w:numId w:val="3"/>
        </w:numPr>
        <w:tabs>
          <w:tab w:val="left" w:pos="426"/>
        </w:tabs>
        <w:spacing w:after="0" w:line="240" w:lineRule="auto"/>
        <w:contextualSpacing/>
        <w:jc w:val="both"/>
        <w:rPr>
          <w:rFonts w:ascii="Calibri" w:eastAsia="MS Mincho" w:hAnsi="Calibri" w:cs="Arial"/>
          <w:b/>
          <w:color w:val="000000"/>
          <w:lang w:eastAsia="pt-BR"/>
        </w:rPr>
      </w:pPr>
      <w:r w:rsidRPr="005E428B">
        <w:rPr>
          <w:rFonts w:ascii="Calibri" w:eastAsia="MS Mincho" w:hAnsi="Calibri" w:cs="Arial"/>
          <w:lang w:eastAsia="pt-BR"/>
        </w:rPr>
        <w:t>A Contratada deve cumprir todas as obrigações constantes no Edital, seus anexos e sua proposta, assumindo como exclusivamente seus os riscos e as despesas decorrentes da boa e perfeita execução do objeto e, ainda:</w:t>
      </w:r>
    </w:p>
    <w:p w:rsidR="005E428B" w:rsidRPr="005E428B" w:rsidRDefault="005E428B" w:rsidP="005E428B">
      <w:pPr>
        <w:spacing w:after="0" w:line="240" w:lineRule="auto"/>
        <w:ind w:left="405"/>
        <w:contextualSpacing/>
        <w:jc w:val="both"/>
        <w:rPr>
          <w:rFonts w:ascii="Calibri" w:eastAsia="MS Mincho" w:hAnsi="Calibri" w:cs="Arial"/>
          <w:b/>
          <w:color w:val="000000"/>
          <w:lang w:eastAsia="pt-BR"/>
        </w:rPr>
      </w:pPr>
    </w:p>
    <w:p w:rsidR="005E428B" w:rsidRPr="005E428B" w:rsidRDefault="005E428B" w:rsidP="005E428B">
      <w:pPr>
        <w:numPr>
          <w:ilvl w:val="2"/>
          <w:numId w:val="3"/>
        </w:numPr>
        <w:tabs>
          <w:tab w:val="left" w:pos="851"/>
        </w:tabs>
        <w:spacing w:after="0" w:line="240" w:lineRule="auto"/>
        <w:ind w:left="284"/>
        <w:contextualSpacing/>
        <w:jc w:val="both"/>
        <w:rPr>
          <w:rFonts w:ascii="Calibri" w:eastAsia="MS Mincho" w:hAnsi="Calibri" w:cs="Arial"/>
          <w:b/>
          <w:color w:val="000000"/>
          <w:lang w:eastAsia="pt-BR"/>
        </w:rPr>
      </w:pPr>
      <w:r w:rsidRPr="005E428B">
        <w:rPr>
          <w:rFonts w:ascii="Calibri" w:eastAsia="MS Mincho" w:hAnsi="Calibri" w:cs="Arial"/>
          <w:lang w:eastAsia="pt-BR"/>
        </w:rPr>
        <w:t>Efetuar a entrega do objeto em perfeitas condições, conforme especificações, prazo e local constantes no PROJETO BASICO e seus anexos, acompanhado da respectiva nota fiscal, na qual constarão as indicações referentes a: marca, procedência e prazo de validade;</w:t>
      </w:r>
    </w:p>
    <w:p w:rsidR="005E428B" w:rsidRPr="005E428B" w:rsidRDefault="005E428B" w:rsidP="005E428B">
      <w:pPr>
        <w:spacing w:after="0" w:line="240" w:lineRule="auto"/>
        <w:ind w:left="567"/>
        <w:jc w:val="both"/>
        <w:rPr>
          <w:rFonts w:ascii="Calibri" w:eastAsia="MS Mincho" w:hAnsi="Calibri" w:cs="Arial"/>
          <w:color w:val="FF0000"/>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lang w:eastAsia="pt-BR"/>
        </w:rPr>
      </w:pPr>
      <w:r w:rsidRPr="005E428B">
        <w:rPr>
          <w:rFonts w:ascii="Calibri" w:eastAsia="MS Mincho" w:hAnsi="Calibri" w:cs="Arial"/>
          <w:lang w:eastAsia="pt-BR"/>
        </w:rPr>
        <w:t>Responsabilizar-se pelos vícios e danos decorrentes do objeto, de acordo com os artigos 12, 13 e 17 a 27, do Código de Defesa do Consumidor (Lei nº 8.078, de 1990);</w:t>
      </w:r>
    </w:p>
    <w:p w:rsidR="005E428B" w:rsidRPr="005E428B" w:rsidRDefault="005E428B" w:rsidP="005E428B">
      <w:pPr>
        <w:spacing w:after="0" w:line="240" w:lineRule="auto"/>
        <w:ind w:left="720"/>
        <w:contextualSpacing/>
        <w:rPr>
          <w:rFonts w:ascii="Calibri" w:eastAsia="MS Mincho" w:hAnsi="Calibri" w:cs="Arial"/>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lang w:eastAsia="pt-BR"/>
        </w:rPr>
      </w:pPr>
      <w:r w:rsidRPr="005E428B">
        <w:rPr>
          <w:rFonts w:ascii="Calibri" w:eastAsia="MS Mincho" w:hAnsi="Calibri" w:cs="Arial"/>
          <w:lang w:eastAsia="pt-BR"/>
        </w:rPr>
        <w:t>Responsabilizar-se pelos danos causados diretamente à Administração ou a terceiros em razão da execução do contrato;</w:t>
      </w: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lang w:eastAsia="pt-BR"/>
        </w:rPr>
      </w:pPr>
      <w:r w:rsidRPr="005E428B">
        <w:rPr>
          <w:rFonts w:ascii="Calibri" w:eastAsia="MS Mincho" w:hAnsi="Calibri" w:cs="Arial"/>
          <w:lang w:eastAsia="pt-BR"/>
        </w:rPr>
        <w:t>Reparar, corrigir, remover, reconstruir ou substituir, a suas expensas, no total ou em parte, o objeto do contrato em que se verificarem vícios, defeitos ou incorreções resultantes de sua execução ou de materiais nela empregados;</w:t>
      </w: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lang w:eastAsia="pt-BR"/>
        </w:rPr>
      </w:pPr>
      <w:r w:rsidRPr="005E428B">
        <w:rPr>
          <w:rFonts w:ascii="Calibri" w:eastAsia="MS Mincho" w:hAnsi="Calibri" w:cs="Arial"/>
          <w:lang w:eastAsia="pt-BR"/>
        </w:rPr>
        <w:t>Comunicar à Contratante, no prazo máximo de 24 (vinte e quatro) horas que antecede a data da entrega, os motivos que impossibilitem o cumprimento do prazo previsto, com a devida comprovação;</w:t>
      </w:r>
    </w:p>
    <w:p w:rsidR="005E428B" w:rsidRPr="005E428B" w:rsidRDefault="005E428B" w:rsidP="005E428B">
      <w:pPr>
        <w:tabs>
          <w:tab w:val="left" w:pos="851"/>
        </w:tabs>
        <w:spacing w:after="0" w:line="240" w:lineRule="auto"/>
        <w:jc w:val="both"/>
        <w:rPr>
          <w:rFonts w:ascii="Calibri" w:eastAsia="MS Mincho" w:hAnsi="Calibri" w:cs="Arial"/>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lang w:eastAsia="pt-BR"/>
        </w:rPr>
      </w:pPr>
      <w:r w:rsidRPr="005E428B">
        <w:rPr>
          <w:rFonts w:ascii="Calibri" w:eastAsia="MS Mincho" w:hAnsi="Calibri" w:cs="Arial"/>
          <w:lang w:eastAsia="pt-BR"/>
        </w:rPr>
        <w:t>Manter, durante toda a execução do contrato, em compatibilidade com as obrigações assumidas, todas as condições de habilitação e qualificação exigidas na licitação;</w:t>
      </w:r>
    </w:p>
    <w:p w:rsidR="005E428B" w:rsidRPr="005E428B" w:rsidRDefault="005E428B" w:rsidP="005E428B">
      <w:pPr>
        <w:tabs>
          <w:tab w:val="left" w:pos="851"/>
        </w:tabs>
        <w:spacing w:after="0" w:line="240" w:lineRule="auto"/>
        <w:ind w:left="284"/>
        <w:jc w:val="both"/>
        <w:rPr>
          <w:rFonts w:ascii="Calibri" w:eastAsia="MS Mincho" w:hAnsi="Calibri" w:cs="Arial"/>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lang w:eastAsia="pt-BR"/>
        </w:rPr>
      </w:pPr>
      <w:r w:rsidRPr="005E428B">
        <w:rPr>
          <w:rFonts w:ascii="Calibri" w:eastAsia="MS Mincho" w:hAnsi="Calibri" w:cs="Arial"/>
          <w:lang w:eastAsia="pt-BR"/>
        </w:rPr>
        <w:t>Indicar preposto para representá-la durante a execução do contrato;</w:t>
      </w:r>
    </w:p>
    <w:p w:rsidR="005E428B" w:rsidRPr="005E428B" w:rsidRDefault="005E428B" w:rsidP="005E428B">
      <w:pPr>
        <w:spacing w:after="0" w:line="240" w:lineRule="auto"/>
        <w:ind w:left="720"/>
        <w:contextualSpacing/>
        <w:rPr>
          <w:rFonts w:ascii="Calibri" w:eastAsia="MS Mincho" w:hAnsi="Calibri" w:cs="Arial"/>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lang w:eastAsia="pt-BR"/>
        </w:rPr>
      </w:pPr>
      <w:r w:rsidRPr="005E428B">
        <w:rPr>
          <w:rFonts w:ascii="Calibri" w:eastAsia="MS Mincho" w:hAnsi="Calibri" w:cs="Arial"/>
          <w:lang w:eastAsia="pt-BR"/>
        </w:rPr>
        <w:t>Implantação de programa de integridade pelo licitante vencedor, no prazo de 6 (seis) meses, em caso de licitação de grande vulto, nos termos do artigo 25, §4º da Lei nº 14.133/2021;</w:t>
      </w:r>
    </w:p>
    <w:p w:rsidR="005E428B" w:rsidRPr="005E428B" w:rsidRDefault="005E428B" w:rsidP="005E428B">
      <w:pPr>
        <w:spacing w:after="0" w:line="240" w:lineRule="auto"/>
        <w:ind w:left="720"/>
        <w:contextualSpacing/>
        <w:rPr>
          <w:rFonts w:ascii="Calibri" w:eastAsia="MS Mincho" w:hAnsi="Calibri" w:cs="Arial"/>
          <w:lang w:eastAsia="pt-BR"/>
        </w:rPr>
      </w:pPr>
    </w:p>
    <w:p w:rsidR="005E428B" w:rsidRPr="005E428B" w:rsidRDefault="005E428B" w:rsidP="005E428B">
      <w:pPr>
        <w:numPr>
          <w:ilvl w:val="2"/>
          <w:numId w:val="3"/>
        </w:numPr>
        <w:tabs>
          <w:tab w:val="left" w:pos="851"/>
        </w:tabs>
        <w:spacing w:after="0" w:line="240" w:lineRule="auto"/>
        <w:ind w:left="284"/>
        <w:jc w:val="both"/>
        <w:rPr>
          <w:rFonts w:ascii="Calibri" w:eastAsia="MS Mincho" w:hAnsi="Calibri" w:cs="Arial"/>
          <w:lang w:eastAsia="pt-BR"/>
        </w:rPr>
      </w:pPr>
      <w:r w:rsidRPr="005E428B">
        <w:rPr>
          <w:rFonts w:ascii="Calibri" w:eastAsia="MS Mincho" w:hAnsi="Calibri" w:cs="Arial"/>
          <w:lang w:eastAsia="pt-BR"/>
        </w:rPr>
        <w:t xml:space="preserve"> Cumprir com a reserva de cargos prevista em lei para pessoa com deficiência ou para reabilitado da Previdência Social e para aprendiz, além de atender às regras de acessibilidade previstas na legislação, conforme disposto no art. 93 da Lei nº 8.213/1991.</w:t>
      </w:r>
    </w:p>
    <w:p w:rsidR="005E428B" w:rsidRPr="005E428B" w:rsidRDefault="005E428B" w:rsidP="005E428B">
      <w:pPr>
        <w:tabs>
          <w:tab w:val="left" w:pos="851"/>
        </w:tabs>
        <w:spacing w:after="0" w:line="240" w:lineRule="auto"/>
        <w:ind w:left="284"/>
        <w:jc w:val="both"/>
        <w:rPr>
          <w:rFonts w:ascii="Calibri" w:eastAsia="MS Mincho" w:hAnsi="Calibri" w:cs="Arial"/>
          <w:lang w:eastAsia="pt-BR"/>
        </w:rPr>
      </w:pPr>
    </w:p>
    <w:p w:rsidR="005E428B" w:rsidRPr="005E428B" w:rsidRDefault="005E428B" w:rsidP="005E428B">
      <w:pPr>
        <w:numPr>
          <w:ilvl w:val="0"/>
          <w:numId w:val="3"/>
        </w:numPr>
        <w:shd w:val="clear" w:color="auto" w:fill="D6E3BC"/>
        <w:spacing w:after="0" w:line="240" w:lineRule="auto"/>
        <w:ind w:left="284" w:hanging="284"/>
        <w:contextualSpacing/>
        <w:jc w:val="both"/>
        <w:rPr>
          <w:rFonts w:ascii="Calibri" w:eastAsia="MS Mincho" w:hAnsi="Calibri" w:cs="Cambria"/>
          <w:b/>
          <w:lang w:eastAsia="pt-BR"/>
        </w:rPr>
      </w:pPr>
      <w:r w:rsidRPr="005E428B">
        <w:rPr>
          <w:rFonts w:ascii="Calibri" w:eastAsia="MS Mincho" w:hAnsi="Calibri" w:cs="Cambria"/>
          <w:b/>
          <w:lang w:eastAsia="pt-BR"/>
        </w:rPr>
        <w:t>DA SUBCONTRATAÇÃO.</w:t>
      </w:r>
    </w:p>
    <w:p w:rsidR="005E428B" w:rsidRPr="005E428B" w:rsidRDefault="005E428B" w:rsidP="005E428B">
      <w:pPr>
        <w:spacing w:after="0" w:line="240" w:lineRule="auto"/>
        <w:ind w:left="405"/>
        <w:contextualSpacing/>
        <w:jc w:val="both"/>
        <w:rPr>
          <w:rFonts w:ascii="Calibri" w:eastAsia="MS Mincho" w:hAnsi="Calibri" w:cs="Cambria"/>
          <w:lang w:eastAsia="pt-BR"/>
        </w:rPr>
      </w:pPr>
    </w:p>
    <w:p w:rsidR="005E428B" w:rsidRPr="005E428B" w:rsidRDefault="005E428B" w:rsidP="005E428B">
      <w:pPr>
        <w:numPr>
          <w:ilvl w:val="1"/>
          <w:numId w:val="3"/>
        </w:numPr>
        <w:spacing w:after="0" w:line="240" w:lineRule="auto"/>
        <w:contextualSpacing/>
        <w:jc w:val="both"/>
        <w:rPr>
          <w:rFonts w:ascii="Calibri" w:eastAsia="MS Mincho" w:hAnsi="Calibri" w:cs="Cambria"/>
          <w:lang w:eastAsia="pt-BR"/>
        </w:rPr>
      </w:pPr>
      <w:r w:rsidRPr="005E428B">
        <w:rPr>
          <w:rFonts w:ascii="Calibri" w:eastAsia="MS Mincho" w:hAnsi="Calibri" w:cs="Arial"/>
          <w:lang w:eastAsia="pt-BR"/>
        </w:rPr>
        <w:lastRenderedPageBreak/>
        <w:t>Não será admitida a subcontratação do objeto licitatório.</w:t>
      </w:r>
    </w:p>
    <w:p w:rsidR="005E428B" w:rsidRPr="005E428B" w:rsidRDefault="005E428B" w:rsidP="005E428B">
      <w:pPr>
        <w:spacing w:after="0" w:line="240" w:lineRule="auto"/>
        <w:jc w:val="both"/>
        <w:rPr>
          <w:rFonts w:ascii="Calibri" w:eastAsia="MS Mincho" w:hAnsi="Calibri" w:cs="Cambria"/>
          <w:lang w:eastAsia="pt-BR"/>
        </w:rPr>
      </w:pPr>
    </w:p>
    <w:p w:rsidR="005E428B" w:rsidRPr="005E428B" w:rsidRDefault="005E428B" w:rsidP="005E428B">
      <w:pPr>
        <w:numPr>
          <w:ilvl w:val="0"/>
          <w:numId w:val="3"/>
        </w:numPr>
        <w:shd w:val="clear" w:color="auto" w:fill="D6E3BC"/>
        <w:spacing w:after="0" w:line="240" w:lineRule="auto"/>
        <w:ind w:left="284" w:hanging="284"/>
        <w:contextualSpacing/>
        <w:jc w:val="both"/>
        <w:rPr>
          <w:rFonts w:ascii="Calibri" w:eastAsia="MS Mincho" w:hAnsi="Calibri" w:cs="Cambria"/>
          <w:b/>
          <w:lang w:eastAsia="pt-BR"/>
        </w:rPr>
      </w:pPr>
      <w:r w:rsidRPr="005E428B">
        <w:rPr>
          <w:rFonts w:ascii="Calibri" w:eastAsia="MS Mincho" w:hAnsi="Calibri" w:cs="Cambria"/>
          <w:b/>
          <w:lang w:eastAsia="pt-BR"/>
        </w:rPr>
        <w:t>DA ALTERAÇÃO SUBJETIVA.</w:t>
      </w:r>
    </w:p>
    <w:p w:rsidR="005E428B" w:rsidRPr="005E428B" w:rsidRDefault="005E428B" w:rsidP="005E428B">
      <w:pPr>
        <w:tabs>
          <w:tab w:val="left" w:pos="426"/>
        </w:tabs>
        <w:spacing w:after="0" w:line="240" w:lineRule="auto"/>
        <w:jc w:val="both"/>
        <w:rPr>
          <w:rFonts w:ascii="Calibri" w:eastAsia="MS Mincho" w:hAnsi="Calibri" w:cs="Arial"/>
          <w:color w:val="0000FF"/>
        </w:rPr>
      </w:pPr>
    </w:p>
    <w:p w:rsidR="005E428B" w:rsidRPr="005E428B" w:rsidRDefault="005E428B" w:rsidP="005E428B">
      <w:pPr>
        <w:numPr>
          <w:ilvl w:val="1"/>
          <w:numId w:val="3"/>
        </w:numPr>
        <w:tabs>
          <w:tab w:val="left" w:pos="426"/>
        </w:tabs>
        <w:spacing w:after="0" w:line="240" w:lineRule="auto"/>
        <w:jc w:val="both"/>
        <w:rPr>
          <w:rFonts w:ascii="Calibri" w:eastAsia="MS Mincho" w:hAnsi="Calibri" w:cs="Arial"/>
          <w:color w:val="0000FF"/>
        </w:rPr>
      </w:pPr>
      <w:r w:rsidRPr="005E428B">
        <w:rPr>
          <w:rFonts w:ascii="Calibri" w:eastAsia="MS Mincho" w:hAnsi="Calibri" w:cs="Arial"/>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5E428B" w:rsidRPr="005E428B" w:rsidRDefault="005E428B" w:rsidP="005E428B">
      <w:pPr>
        <w:tabs>
          <w:tab w:val="left" w:pos="426"/>
        </w:tabs>
        <w:spacing w:after="0" w:line="240" w:lineRule="auto"/>
        <w:jc w:val="both"/>
        <w:rPr>
          <w:rFonts w:ascii="Calibri" w:eastAsia="MS Mincho" w:hAnsi="Calibri" w:cs="Arial"/>
          <w:color w:val="0000FF"/>
        </w:rPr>
      </w:pPr>
    </w:p>
    <w:p w:rsidR="005E428B" w:rsidRPr="005E428B" w:rsidRDefault="005E428B" w:rsidP="005E428B">
      <w:pPr>
        <w:numPr>
          <w:ilvl w:val="0"/>
          <w:numId w:val="3"/>
        </w:numPr>
        <w:shd w:val="clear" w:color="auto" w:fill="D6E3BC"/>
        <w:spacing w:after="0" w:line="240" w:lineRule="auto"/>
        <w:ind w:left="284" w:hanging="284"/>
        <w:contextualSpacing/>
        <w:jc w:val="both"/>
        <w:rPr>
          <w:rFonts w:ascii="Calibri" w:eastAsia="MS Mincho" w:hAnsi="Calibri" w:cs="Cambria"/>
          <w:b/>
          <w:lang w:eastAsia="pt-BR"/>
        </w:rPr>
      </w:pPr>
      <w:r w:rsidRPr="005E428B">
        <w:rPr>
          <w:rFonts w:ascii="Calibri" w:eastAsia="MS Mincho" w:hAnsi="Calibri" w:cs="Cambria"/>
          <w:b/>
          <w:lang w:eastAsia="pt-BR"/>
        </w:rPr>
        <w:t>DO CONTROLE E FISCALIZAÇÃO DA EXECUÇÃO.</w:t>
      </w:r>
    </w:p>
    <w:p w:rsidR="005E428B" w:rsidRPr="005E428B" w:rsidRDefault="005E428B" w:rsidP="005E428B">
      <w:pPr>
        <w:spacing w:after="0" w:line="240" w:lineRule="auto"/>
        <w:jc w:val="both"/>
        <w:rPr>
          <w:rFonts w:ascii="Calibri" w:eastAsia="MS Mincho" w:hAnsi="Calibri" w:cs="Cambria"/>
          <w:b/>
          <w:lang w:eastAsia="pt-BR"/>
        </w:rPr>
      </w:pPr>
    </w:p>
    <w:p w:rsidR="005E428B" w:rsidRPr="005E428B" w:rsidRDefault="005E428B" w:rsidP="005E428B">
      <w:pPr>
        <w:numPr>
          <w:ilvl w:val="1"/>
          <w:numId w:val="3"/>
        </w:numPr>
        <w:tabs>
          <w:tab w:val="left" w:pos="426"/>
        </w:tabs>
        <w:spacing w:after="0" w:line="240" w:lineRule="auto"/>
        <w:contextualSpacing/>
        <w:jc w:val="both"/>
        <w:rPr>
          <w:rFonts w:ascii="Calibri" w:eastAsia="MS Mincho" w:hAnsi="Calibri" w:cs="Arial"/>
          <w:bCs/>
          <w:color w:val="000000"/>
          <w:lang w:eastAsia="pt-BR"/>
        </w:rPr>
      </w:pPr>
      <w:r w:rsidRPr="005E428B">
        <w:rPr>
          <w:rFonts w:ascii="Calibri" w:eastAsia="MS Mincho" w:hAnsi="Calibri" w:cs="Arial"/>
          <w:color w:val="000000"/>
          <w:lang w:eastAsia="pt-BR"/>
        </w:rPr>
        <w:t>Nos termos do art. 117 Lei nº 14.133/2021, será designado representante para acompanhar e fiscalizar a entrega dos bens, anotando em registro próprio todas as ocorrências relacionadas com a execução e determinando o que for necessário à regularização de falhas ou defeitos observados.</w:t>
      </w:r>
    </w:p>
    <w:p w:rsidR="005E428B" w:rsidRPr="005E428B" w:rsidRDefault="005E428B" w:rsidP="005E428B">
      <w:pPr>
        <w:tabs>
          <w:tab w:val="left" w:pos="426"/>
        </w:tabs>
        <w:spacing w:after="0" w:line="240" w:lineRule="auto"/>
        <w:contextualSpacing/>
        <w:jc w:val="both"/>
        <w:rPr>
          <w:rFonts w:ascii="Calibri" w:eastAsia="MS Mincho" w:hAnsi="Calibri" w:cs="Arial"/>
          <w:bCs/>
          <w:color w:val="000000"/>
          <w:lang w:eastAsia="pt-BR"/>
        </w:rPr>
      </w:pPr>
    </w:p>
    <w:p w:rsidR="005E428B" w:rsidRPr="005E428B" w:rsidRDefault="005E428B" w:rsidP="005E428B">
      <w:pPr>
        <w:numPr>
          <w:ilvl w:val="1"/>
          <w:numId w:val="3"/>
        </w:numPr>
        <w:tabs>
          <w:tab w:val="left" w:pos="426"/>
        </w:tabs>
        <w:spacing w:after="0" w:line="240" w:lineRule="auto"/>
        <w:jc w:val="both"/>
        <w:rPr>
          <w:rFonts w:ascii="Calibri" w:eastAsia="MS Mincho" w:hAnsi="Calibri" w:cs="Arial"/>
          <w:color w:val="000000"/>
        </w:rPr>
      </w:pPr>
      <w:r w:rsidRPr="005E428B">
        <w:rPr>
          <w:rFonts w:ascii="Calibri" w:eastAsia="MS Mincho" w:hAnsi="Calibri" w:cs="Arial"/>
          <w:color w:val="000000"/>
        </w:rPr>
        <w:t xml:space="preserve">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w:t>
      </w:r>
      <w:r w:rsidRPr="005E428B">
        <w:rPr>
          <w:rFonts w:ascii="Calibri" w:eastAsia="MS Mincho" w:hAnsi="Calibri" w:cs="Arial"/>
          <w:color w:val="000000"/>
          <w:lang w:eastAsia="pt-BR"/>
        </w:rPr>
        <w:t>art. 120 Lei nº 14.133/2021</w:t>
      </w:r>
      <w:r w:rsidRPr="005E428B">
        <w:rPr>
          <w:rFonts w:ascii="Calibri" w:eastAsia="MS Mincho" w:hAnsi="Calibri" w:cs="Arial"/>
          <w:color w:val="000000"/>
        </w:rPr>
        <w:t>.</w:t>
      </w:r>
    </w:p>
    <w:p w:rsidR="005E428B" w:rsidRPr="005E428B" w:rsidRDefault="005E428B" w:rsidP="005E428B">
      <w:pPr>
        <w:tabs>
          <w:tab w:val="left" w:pos="426"/>
        </w:tabs>
        <w:spacing w:after="0" w:line="240" w:lineRule="auto"/>
        <w:jc w:val="both"/>
        <w:rPr>
          <w:rFonts w:ascii="Calibri" w:eastAsia="MS Mincho" w:hAnsi="Calibri" w:cs="Arial"/>
          <w:color w:val="000000"/>
        </w:rPr>
      </w:pPr>
    </w:p>
    <w:p w:rsidR="005E428B" w:rsidRPr="005E428B" w:rsidRDefault="005E428B" w:rsidP="005E428B">
      <w:pPr>
        <w:numPr>
          <w:ilvl w:val="1"/>
          <w:numId w:val="3"/>
        </w:numPr>
        <w:tabs>
          <w:tab w:val="left" w:pos="426"/>
        </w:tabs>
        <w:spacing w:after="0" w:line="240" w:lineRule="auto"/>
        <w:jc w:val="both"/>
        <w:rPr>
          <w:rFonts w:ascii="Calibri" w:eastAsia="MS Mincho" w:hAnsi="Calibri" w:cs="Arial"/>
          <w:color w:val="000000"/>
          <w:lang w:eastAsia="pt-BR"/>
        </w:rPr>
      </w:pPr>
      <w:r w:rsidRPr="005E428B">
        <w:rPr>
          <w:rFonts w:ascii="Calibri" w:eastAsia="MS Mincho" w:hAnsi="Calibri" w:cs="Arial"/>
          <w:color w:val="000000"/>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rsidR="005E428B" w:rsidRPr="005E428B" w:rsidRDefault="005E428B" w:rsidP="005E428B">
      <w:pPr>
        <w:spacing w:after="0" w:line="240" w:lineRule="auto"/>
        <w:ind w:left="720"/>
        <w:contextualSpacing/>
        <w:rPr>
          <w:rFonts w:ascii="Calibri" w:eastAsia="MS Mincho" w:hAnsi="Calibri" w:cs="Arial"/>
          <w:color w:val="000000"/>
          <w:lang w:eastAsia="pt-BR"/>
        </w:rPr>
      </w:pPr>
    </w:p>
    <w:p w:rsidR="005E428B" w:rsidRPr="005E428B" w:rsidRDefault="005E428B" w:rsidP="005E428B">
      <w:pPr>
        <w:numPr>
          <w:ilvl w:val="1"/>
          <w:numId w:val="3"/>
        </w:numPr>
        <w:tabs>
          <w:tab w:val="left" w:pos="426"/>
        </w:tabs>
        <w:spacing w:after="0" w:line="240" w:lineRule="auto"/>
        <w:jc w:val="both"/>
        <w:rPr>
          <w:rFonts w:ascii="Calibri" w:eastAsia="MS Mincho" w:hAnsi="Calibri" w:cs="Arial"/>
          <w:color w:val="000000"/>
          <w:lang w:eastAsia="pt-BR"/>
        </w:rPr>
      </w:pPr>
      <w:r w:rsidRPr="005E428B">
        <w:rPr>
          <w:rFonts w:ascii="Calibri" w:eastAsia="MS Mincho" w:hAnsi="Calibri" w:cs="Arial"/>
          <w:color w:val="000000"/>
          <w:lang w:eastAsia="pt-BR"/>
        </w:rPr>
        <w:t xml:space="preserve">O fiscal do contrato será auxiliado pelos órgãos de assessoramento jurídico e de controle interno da Administração. </w:t>
      </w:r>
    </w:p>
    <w:p w:rsidR="005E428B" w:rsidRPr="005E428B" w:rsidRDefault="005E428B" w:rsidP="005E428B">
      <w:pPr>
        <w:spacing w:after="0" w:line="240" w:lineRule="auto"/>
        <w:ind w:left="720"/>
        <w:contextualSpacing/>
        <w:rPr>
          <w:rFonts w:ascii="Calibri" w:eastAsia="MS Mincho" w:hAnsi="Calibri" w:cs="Arial"/>
          <w:color w:val="000000"/>
          <w:lang w:eastAsia="pt-BR"/>
        </w:rPr>
      </w:pPr>
    </w:p>
    <w:p w:rsidR="005E428B" w:rsidRPr="005E428B" w:rsidRDefault="005E428B" w:rsidP="005E428B">
      <w:pPr>
        <w:numPr>
          <w:ilvl w:val="1"/>
          <w:numId w:val="3"/>
        </w:numPr>
        <w:spacing w:after="0" w:line="240" w:lineRule="auto"/>
        <w:contextualSpacing/>
        <w:jc w:val="both"/>
        <w:rPr>
          <w:rFonts w:ascii="Calibri" w:eastAsia="MS Mincho" w:hAnsi="Calibri" w:cs="Arial"/>
          <w:color w:val="000000"/>
          <w:lang w:eastAsia="pt-BR"/>
        </w:rPr>
      </w:pPr>
      <w:r w:rsidRPr="005E428B">
        <w:rPr>
          <w:rFonts w:ascii="Calibri" w:eastAsia="MS Mincho" w:hAnsi="Calibri" w:cs="Arial"/>
          <w:color w:val="000000"/>
          <w:lang w:eastAsia="pt-BR"/>
        </w:rPr>
        <w:t>O fiscal designado não deverá ter exercido a função de Agende de Contratação na licitação que tenha antecedido o contrato, a fim de preservar a segregação de funções (TCU, acórdão 1375/2015 - Plenário e, TCU, acórdão 2146/2011, Segunda Câmara).</w:t>
      </w:r>
    </w:p>
    <w:p w:rsidR="005E428B" w:rsidRPr="005E428B" w:rsidRDefault="005E428B" w:rsidP="005E428B">
      <w:pPr>
        <w:spacing w:after="0" w:line="240" w:lineRule="auto"/>
        <w:ind w:left="720"/>
        <w:contextualSpacing/>
        <w:rPr>
          <w:rFonts w:ascii="Calibri" w:eastAsia="MS Mincho" w:hAnsi="Calibri" w:cs="Arial"/>
          <w:color w:val="000000"/>
          <w:lang w:eastAsia="pt-BR"/>
        </w:rPr>
      </w:pPr>
    </w:p>
    <w:p w:rsidR="005E428B" w:rsidRPr="005E428B" w:rsidRDefault="005E428B" w:rsidP="005E428B">
      <w:pPr>
        <w:numPr>
          <w:ilvl w:val="1"/>
          <w:numId w:val="3"/>
        </w:numPr>
        <w:spacing w:after="0" w:line="240" w:lineRule="auto"/>
        <w:contextualSpacing/>
        <w:rPr>
          <w:rFonts w:ascii="Calibri" w:eastAsia="MS Mincho" w:hAnsi="Calibri" w:cs="Arial"/>
          <w:color w:val="000000"/>
          <w:lang w:eastAsia="pt-BR"/>
        </w:rPr>
      </w:pPr>
      <w:r w:rsidRPr="005E428B">
        <w:rPr>
          <w:rFonts w:ascii="Calibri" w:eastAsia="MS Mincho" w:hAnsi="Calibri" w:cs="Arial"/>
          <w:color w:val="000000"/>
          <w:lang w:eastAsia="pt-BR"/>
        </w:rPr>
        <w:t>A designação do fiscal deverá levar em conta potenciais conflitos de interesse, que possam ameaçar a qualidade da atividade a ser desenvolvida. (Acórdão TCU 3083/2010 - Plenário).</w:t>
      </w:r>
    </w:p>
    <w:p w:rsidR="005E428B" w:rsidRPr="005E428B" w:rsidRDefault="005E428B" w:rsidP="005E428B">
      <w:pPr>
        <w:tabs>
          <w:tab w:val="left" w:pos="426"/>
        </w:tabs>
        <w:spacing w:after="0" w:line="240" w:lineRule="auto"/>
        <w:jc w:val="both"/>
        <w:rPr>
          <w:rFonts w:ascii="Calibri" w:eastAsia="MS Mincho" w:hAnsi="Calibri" w:cs="Arial"/>
          <w:color w:val="000000"/>
          <w:lang w:eastAsia="pt-BR"/>
        </w:rPr>
      </w:pPr>
    </w:p>
    <w:p w:rsidR="005E428B" w:rsidRPr="005E428B" w:rsidRDefault="005E428B" w:rsidP="005E428B">
      <w:pPr>
        <w:spacing w:after="0" w:line="240" w:lineRule="auto"/>
        <w:jc w:val="both"/>
        <w:rPr>
          <w:rFonts w:ascii="Calibri" w:eastAsia="MS Mincho" w:hAnsi="Calibri" w:cs="Cambria"/>
          <w:lang w:eastAsia="pt-BR"/>
        </w:rPr>
      </w:pPr>
    </w:p>
    <w:p w:rsidR="005E428B" w:rsidRPr="005E428B" w:rsidRDefault="005E428B" w:rsidP="005E428B">
      <w:pPr>
        <w:numPr>
          <w:ilvl w:val="0"/>
          <w:numId w:val="3"/>
        </w:numPr>
        <w:shd w:val="clear" w:color="auto" w:fill="D6E3BC"/>
        <w:spacing w:after="0" w:line="240" w:lineRule="auto"/>
        <w:contextualSpacing/>
        <w:jc w:val="both"/>
        <w:rPr>
          <w:rFonts w:ascii="Calibri" w:eastAsia="MS Mincho" w:hAnsi="Calibri" w:cs="Cambria"/>
          <w:b/>
          <w:lang w:eastAsia="pt-BR"/>
        </w:rPr>
      </w:pPr>
      <w:r w:rsidRPr="005E428B">
        <w:rPr>
          <w:rFonts w:ascii="Calibri" w:eastAsia="MS Mincho" w:hAnsi="Calibri" w:cs="Cambria"/>
          <w:b/>
          <w:lang w:eastAsia="pt-BR"/>
        </w:rPr>
        <w:t>DO PAGAMENTO.</w:t>
      </w:r>
    </w:p>
    <w:p w:rsidR="005E428B" w:rsidRPr="005E428B" w:rsidRDefault="005E428B" w:rsidP="005E428B">
      <w:pPr>
        <w:spacing w:after="0" w:line="240" w:lineRule="auto"/>
        <w:jc w:val="both"/>
        <w:rPr>
          <w:rFonts w:ascii="Calibri" w:eastAsia="MS Mincho" w:hAnsi="Calibri" w:cs="Cambria"/>
          <w:b/>
          <w:lang w:eastAsia="pt-BR"/>
        </w:rPr>
      </w:pPr>
    </w:p>
    <w:p w:rsidR="005E428B" w:rsidRPr="005E428B" w:rsidRDefault="005E428B" w:rsidP="005E428B">
      <w:pPr>
        <w:numPr>
          <w:ilvl w:val="1"/>
          <w:numId w:val="3"/>
        </w:numPr>
        <w:tabs>
          <w:tab w:val="left" w:pos="567"/>
        </w:tabs>
        <w:spacing w:after="0" w:line="240" w:lineRule="auto"/>
        <w:contextualSpacing/>
        <w:jc w:val="both"/>
        <w:rPr>
          <w:rFonts w:ascii="Calibri" w:eastAsia="MS Mincho" w:hAnsi="Calibri" w:cs="Arial"/>
          <w:color w:val="000000"/>
        </w:rPr>
      </w:pPr>
      <w:r w:rsidRPr="005E428B">
        <w:rPr>
          <w:rFonts w:ascii="Calibri" w:eastAsia="MS Mincho" w:hAnsi="Calibri" w:cs="Arial"/>
          <w:color w:val="000000"/>
        </w:rPr>
        <w:t xml:space="preserve">O pagamento será realizado no prazo máximo de até 30 dias, contados a partir </w:t>
      </w:r>
      <w:r w:rsidRPr="005E428B">
        <w:rPr>
          <w:rFonts w:ascii="Calibri" w:eastAsia="MS Mincho" w:hAnsi="Calibri" w:cs="Arial"/>
          <w:color w:val="000000"/>
          <w:lang w:eastAsia="pt-BR"/>
        </w:rPr>
        <w:t xml:space="preserve">do recebimento da Nota Fiscal ou Fatura, </w:t>
      </w:r>
      <w:r w:rsidRPr="005E428B">
        <w:rPr>
          <w:rFonts w:ascii="Calibri" w:eastAsia="MS Mincho" w:hAnsi="Calibri" w:cs="Arial"/>
          <w:color w:val="000000"/>
        </w:rPr>
        <w:t>através de ordem bancária, para crédito em banco, agência e conta corrente indicados pelo contratado, sempre após a realização das entregas.</w:t>
      </w:r>
    </w:p>
    <w:p w:rsidR="005E428B" w:rsidRPr="005E428B" w:rsidRDefault="005E428B" w:rsidP="005E428B">
      <w:pPr>
        <w:tabs>
          <w:tab w:val="left" w:pos="567"/>
        </w:tabs>
        <w:spacing w:after="0" w:line="240" w:lineRule="auto"/>
        <w:contextualSpacing/>
        <w:jc w:val="both"/>
        <w:rPr>
          <w:rFonts w:ascii="Calibri" w:eastAsia="MS Mincho" w:hAnsi="Calibri" w:cs="Arial"/>
          <w:color w:val="000000"/>
        </w:rPr>
      </w:pPr>
    </w:p>
    <w:p w:rsidR="005E428B" w:rsidRPr="005E428B" w:rsidRDefault="005E428B" w:rsidP="005E428B">
      <w:pPr>
        <w:numPr>
          <w:ilvl w:val="1"/>
          <w:numId w:val="3"/>
        </w:numPr>
        <w:tabs>
          <w:tab w:val="left" w:pos="567"/>
        </w:tabs>
        <w:spacing w:after="0" w:line="240" w:lineRule="auto"/>
        <w:contextualSpacing/>
        <w:jc w:val="both"/>
        <w:rPr>
          <w:rFonts w:ascii="Calibri" w:eastAsia="MS Mincho" w:hAnsi="Calibri" w:cs="Arial"/>
          <w:color w:val="000000"/>
          <w:lang w:eastAsia="pt-BR"/>
        </w:rPr>
      </w:pPr>
      <w:r w:rsidRPr="005E428B">
        <w:rPr>
          <w:rFonts w:ascii="Calibri" w:eastAsia="MS Mincho" w:hAnsi="Calibri" w:cs="Arial"/>
          <w:color w:val="000000"/>
          <w:lang w:eastAsia="pt-BR"/>
        </w:rPr>
        <w:t>Considera-se ocorrido o recebimento da nota fiscal ou fatura no momento em que o órgão contratante atestar a execução do objeto do contrato.</w:t>
      </w:r>
    </w:p>
    <w:p w:rsidR="005E428B" w:rsidRPr="005E428B" w:rsidRDefault="005E428B" w:rsidP="005E428B">
      <w:pPr>
        <w:numPr>
          <w:ilvl w:val="1"/>
          <w:numId w:val="3"/>
        </w:numPr>
        <w:tabs>
          <w:tab w:val="left" w:pos="284"/>
        </w:tabs>
        <w:spacing w:after="0" w:line="240" w:lineRule="auto"/>
        <w:contextualSpacing/>
        <w:jc w:val="both"/>
        <w:rPr>
          <w:rFonts w:ascii="Calibri" w:eastAsia="MS Mincho" w:hAnsi="Calibri" w:cs="Tahoma"/>
          <w:color w:val="000000"/>
          <w:lang w:eastAsia="pt-BR"/>
        </w:rPr>
      </w:pPr>
      <w:r w:rsidRPr="005E428B">
        <w:rPr>
          <w:rFonts w:ascii="Calibri" w:eastAsia="MS Mincho" w:hAnsi="Calibri" w:cs="Tahoma"/>
          <w:color w:val="000000"/>
          <w:lang w:eastAsia="pt-BR"/>
        </w:rPr>
        <w:t xml:space="preserve">A Nota Fiscal ou Fatura deverá ser obrigatoriamente acompanhada da comprovação da regularidade fiscal, constatada por meio de consulta on-line mediante consulta aos sítios eletrônicos oficiais ou à documentação mencionada no </w:t>
      </w:r>
      <w:r w:rsidRPr="005E428B">
        <w:rPr>
          <w:rFonts w:ascii="Calibri" w:eastAsia="MS Mincho" w:hAnsi="Calibri" w:cs="Arial"/>
          <w:color w:val="000000"/>
          <w:lang w:eastAsia="pt-BR"/>
        </w:rPr>
        <w:t>art. 68 Lei nº 14.133/2021</w:t>
      </w:r>
      <w:r w:rsidRPr="005E428B">
        <w:rPr>
          <w:rFonts w:ascii="Calibri" w:eastAsia="MS Mincho" w:hAnsi="Calibri" w:cs="Tahoma"/>
          <w:color w:val="000000"/>
          <w:lang w:eastAsia="pt-BR"/>
        </w:rPr>
        <w:t>.</w:t>
      </w:r>
    </w:p>
    <w:p w:rsidR="005E428B" w:rsidRPr="005E428B" w:rsidRDefault="005E428B" w:rsidP="005E428B">
      <w:pPr>
        <w:tabs>
          <w:tab w:val="left" w:pos="993"/>
        </w:tabs>
        <w:spacing w:after="0" w:line="240" w:lineRule="auto"/>
        <w:jc w:val="both"/>
        <w:rPr>
          <w:rFonts w:ascii="Calibri" w:eastAsia="MS Mincho" w:hAnsi="Calibri" w:cs="Tahoma"/>
          <w:color w:val="000000"/>
          <w:lang w:eastAsia="pt-BR"/>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Arial"/>
          <w:color w:val="000000"/>
        </w:rPr>
      </w:pPr>
      <w:r w:rsidRPr="005E428B">
        <w:rPr>
          <w:rFonts w:ascii="Calibri" w:eastAsia="MS Mincho" w:hAnsi="Calibri" w:cs="Arial"/>
          <w:color w:val="000000"/>
        </w:rPr>
        <w:t xml:space="preserve">Havendo erro na apresentação da Nota Fiscal ou dos documentos pertinentes à contratação, ou, ainda, circunstância que impeça a liquidação da despesa, como, por exemplo, </w:t>
      </w:r>
      <w:r w:rsidRPr="005E428B">
        <w:rPr>
          <w:rFonts w:ascii="Calibri" w:eastAsia="MS Mincho" w:hAnsi="Calibri" w:cs="Arial"/>
          <w:color w:val="000000"/>
          <w:lang w:eastAsia="pt-BR"/>
        </w:rPr>
        <w:t>obrigação financeira pendente, decorrente de penalidade imposta ou inadimplência,</w:t>
      </w:r>
      <w:r w:rsidRPr="005E428B">
        <w:rPr>
          <w:rFonts w:ascii="Calibri" w:eastAsia="MS Mincho" w:hAnsi="Calibri" w:cs="Arial"/>
          <w:color w:val="000000"/>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rsidR="005E428B" w:rsidRPr="005E428B" w:rsidRDefault="005E428B" w:rsidP="005E428B">
      <w:pPr>
        <w:tabs>
          <w:tab w:val="left" w:pos="709"/>
        </w:tabs>
        <w:spacing w:after="0" w:line="240" w:lineRule="auto"/>
        <w:jc w:val="both"/>
        <w:rPr>
          <w:rFonts w:ascii="Calibri" w:eastAsia="MS Mincho" w:hAnsi="Calibri" w:cs="Arial"/>
          <w:color w:val="000000"/>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Arial"/>
        </w:rPr>
      </w:pPr>
      <w:r w:rsidRPr="005E428B">
        <w:rPr>
          <w:rFonts w:ascii="Calibri" w:eastAsia="MS Mincho" w:hAnsi="Calibri" w:cs="Arial"/>
        </w:rPr>
        <w:t>Será considerada data do pagamento o dia em que constar como emitida a ordem bancária para pagamento.</w:t>
      </w:r>
    </w:p>
    <w:p w:rsidR="005E428B" w:rsidRPr="005E428B" w:rsidRDefault="005E428B" w:rsidP="005E428B">
      <w:pPr>
        <w:tabs>
          <w:tab w:val="left" w:pos="709"/>
        </w:tabs>
        <w:spacing w:after="0" w:line="240" w:lineRule="auto"/>
        <w:jc w:val="both"/>
        <w:rPr>
          <w:rFonts w:ascii="Calibri" w:eastAsia="MS Mincho" w:hAnsi="Calibri" w:cs="Arial"/>
        </w:rPr>
      </w:pPr>
    </w:p>
    <w:p w:rsidR="005E428B" w:rsidRPr="005E428B" w:rsidRDefault="005E428B" w:rsidP="005E428B">
      <w:pPr>
        <w:numPr>
          <w:ilvl w:val="1"/>
          <w:numId w:val="3"/>
        </w:numPr>
        <w:tabs>
          <w:tab w:val="left" w:pos="567"/>
          <w:tab w:val="left" w:pos="709"/>
        </w:tabs>
        <w:spacing w:after="0" w:line="240" w:lineRule="auto"/>
        <w:jc w:val="both"/>
        <w:rPr>
          <w:rFonts w:ascii="Calibri" w:eastAsia="MS Mincho" w:hAnsi="Calibri" w:cs="Arial"/>
        </w:rPr>
      </w:pPr>
      <w:r w:rsidRPr="005E428B">
        <w:rPr>
          <w:rFonts w:ascii="Calibri" w:eastAsia="MS Mincho" w:hAnsi="Calibri" w:cs="Arial"/>
        </w:rPr>
        <w:t xml:space="preserve">Antes de cada pagamento à contratada, será realizada de forma </w:t>
      </w:r>
      <w:r w:rsidRPr="005E428B">
        <w:rPr>
          <w:rFonts w:ascii="Calibri" w:eastAsia="MS Mincho" w:hAnsi="Calibri" w:cs="Tahoma"/>
          <w:color w:val="000000"/>
          <w:lang w:eastAsia="pt-BR"/>
        </w:rPr>
        <w:t>on-line consulta aos sítios eletrônicos oficiais</w:t>
      </w:r>
      <w:r w:rsidRPr="005E428B">
        <w:rPr>
          <w:rFonts w:ascii="Calibri" w:eastAsia="MS Mincho" w:hAnsi="Calibri" w:cs="Arial"/>
        </w:rPr>
        <w:t xml:space="preserve"> para verificar a manutenção das condições de habilitação exigidas no edital. </w:t>
      </w:r>
    </w:p>
    <w:p w:rsidR="005E428B" w:rsidRPr="005E428B" w:rsidRDefault="005E428B" w:rsidP="005E428B">
      <w:pPr>
        <w:tabs>
          <w:tab w:val="left" w:pos="567"/>
          <w:tab w:val="left" w:pos="709"/>
        </w:tabs>
        <w:spacing w:after="0" w:line="240" w:lineRule="auto"/>
        <w:jc w:val="both"/>
        <w:rPr>
          <w:rFonts w:ascii="Calibri" w:eastAsia="MS Mincho" w:hAnsi="Calibri" w:cs="Arial"/>
        </w:rPr>
      </w:pPr>
    </w:p>
    <w:p w:rsidR="005E428B" w:rsidRPr="005E428B" w:rsidRDefault="005E428B" w:rsidP="005E428B">
      <w:pPr>
        <w:numPr>
          <w:ilvl w:val="1"/>
          <w:numId w:val="3"/>
        </w:numPr>
        <w:tabs>
          <w:tab w:val="left" w:pos="567"/>
          <w:tab w:val="left" w:pos="709"/>
        </w:tabs>
        <w:spacing w:after="0" w:line="240" w:lineRule="auto"/>
        <w:jc w:val="both"/>
        <w:rPr>
          <w:rFonts w:ascii="Calibri" w:eastAsia="MS Mincho" w:hAnsi="Calibri" w:cs="Arial"/>
        </w:rPr>
      </w:pPr>
      <w:r w:rsidRPr="005E428B">
        <w:rPr>
          <w:rFonts w:ascii="Calibri" w:eastAsia="MS Mincho" w:hAnsi="Calibri" w:cs="Arial"/>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5E428B" w:rsidRPr="005E428B" w:rsidRDefault="005E428B" w:rsidP="005E428B">
      <w:pPr>
        <w:tabs>
          <w:tab w:val="left" w:pos="567"/>
          <w:tab w:val="left" w:pos="709"/>
        </w:tabs>
        <w:spacing w:after="0" w:line="240" w:lineRule="auto"/>
        <w:jc w:val="both"/>
        <w:rPr>
          <w:rFonts w:ascii="Calibri" w:eastAsia="MS Mincho" w:hAnsi="Calibri" w:cs="Arial"/>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Arial"/>
        </w:rPr>
      </w:pPr>
      <w:r w:rsidRPr="005E428B">
        <w:rPr>
          <w:rFonts w:ascii="Calibri" w:eastAsia="MS Mincho" w:hAnsi="Calibri" w:cs="Arial"/>
        </w:rPr>
        <w:t xml:space="preserve">Previamente à emissão de nota de empenho e a cada pagamento, a Administração deverá realizar consulta </w:t>
      </w:r>
      <w:r w:rsidRPr="005E428B">
        <w:rPr>
          <w:rFonts w:ascii="Calibri" w:eastAsia="MS Mincho" w:hAnsi="Calibri" w:cs="Tahoma"/>
          <w:color w:val="000000"/>
          <w:lang w:eastAsia="pt-BR"/>
        </w:rPr>
        <w:t xml:space="preserve">on-line mediante consulta aos sítios eletrônicos oficiais </w:t>
      </w:r>
      <w:r w:rsidRPr="005E428B">
        <w:rPr>
          <w:rFonts w:ascii="Calibri" w:eastAsia="MS Mincho" w:hAnsi="Calibri" w:cs="Arial"/>
        </w:rPr>
        <w:t>para identificar possível suspensão temporária de participação em licitação, no âmbito do órgão ou entidade, proibição de contratar com o Poder Público, bem como ocorrências impeditivas indiretas.</w:t>
      </w:r>
    </w:p>
    <w:p w:rsidR="005E428B" w:rsidRPr="005E428B" w:rsidRDefault="005E428B" w:rsidP="005E428B">
      <w:pPr>
        <w:tabs>
          <w:tab w:val="left" w:pos="567"/>
        </w:tabs>
        <w:spacing w:after="0" w:line="240" w:lineRule="auto"/>
        <w:jc w:val="both"/>
        <w:rPr>
          <w:rFonts w:ascii="Calibri" w:eastAsia="MS Mincho" w:hAnsi="Calibri" w:cs="Arial"/>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Arial"/>
        </w:rPr>
      </w:pPr>
      <w:r w:rsidRPr="005E428B">
        <w:rPr>
          <w:rFonts w:ascii="Calibri" w:eastAsia="MS Mincho" w:hAnsi="Calibri" w:cs="Arial"/>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5E428B" w:rsidRPr="005E428B" w:rsidRDefault="005E428B" w:rsidP="005E428B">
      <w:pPr>
        <w:tabs>
          <w:tab w:val="left" w:pos="567"/>
        </w:tabs>
        <w:spacing w:after="0" w:line="240" w:lineRule="auto"/>
        <w:jc w:val="both"/>
        <w:rPr>
          <w:rFonts w:ascii="Calibri" w:eastAsia="MS Mincho" w:hAnsi="Calibri" w:cs="Arial"/>
        </w:rPr>
      </w:pPr>
    </w:p>
    <w:p w:rsidR="005E428B" w:rsidRPr="005E428B" w:rsidRDefault="005E428B" w:rsidP="005E428B">
      <w:pPr>
        <w:numPr>
          <w:ilvl w:val="1"/>
          <w:numId w:val="3"/>
        </w:numPr>
        <w:tabs>
          <w:tab w:val="left" w:pos="709"/>
        </w:tabs>
        <w:spacing w:after="0" w:line="240" w:lineRule="auto"/>
        <w:jc w:val="both"/>
        <w:rPr>
          <w:rFonts w:ascii="Calibri" w:eastAsia="MS Mincho" w:hAnsi="Calibri" w:cs="Arial"/>
        </w:rPr>
      </w:pPr>
      <w:r w:rsidRPr="005E428B">
        <w:rPr>
          <w:rFonts w:ascii="Calibri" w:eastAsia="MS Mincho" w:hAnsi="Calibri" w:cs="Arial"/>
        </w:rPr>
        <w:t>Persistindo a irregularidade, a contratante deverá adotar as medidas necessárias à rescisão contratual nos autos do processo administrativo correspondente, assegurada à contratada a ampla defesa.</w:t>
      </w:r>
    </w:p>
    <w:p w:rsidR="005E428B" w:rsidRPr="005E428B" w:rsidRDefault="005E428B" w:rsidP="005E428B">
      <w:pPr>
        <w:tabs>
          <w:tab w:val="left" w:pos="709"/>
        </w:tabs>
        <w:spacing w:after="0" w:line="240" w:lineRule="auto"/>
        <w:jc w:val="both"/>
        <w:rPr>
          <w:rFonts w:ascii="Calibri" w:eastAsia="MS Mincho" w:hAnsi="Calibri" w:cs="Arial"/>
        </w:rPr>
      </w:pPr>
      <w:r w:rsidRPr="005E428B">
        <w:rPr>
          <w:rFonts w:ascii="Calibri" w:eastAsia="MS Mincho" w:hAnsi="Calibri" w:cs="Arial"/>
        </w:rPr>
        <w:t xml:space="preserve"> </w:t>
      </w:r>
    </w:p>
    <w:p w:rsidR="005E428B" w:rsidRPr="005E428B" w:rsidRDefault="005E428B" w:rsidP="005E428B">
      <w:pPr>
        <w:numPr>
          <w:ilvl w:val="1"/>
          <w:numId w:val="3"/>
        </w:numPr>
        <w:tabs>
          <w:tab w:val="left" w:pos="709"/>
        </w:tabs>
        <w:spacing w:after="0" w:line="240" w:lineRule="auto"/>
        <w:jc w:val="both"/>
        <w:rPr>
          <w:rFonts w:ascii="Calibri" w:eastAsia="MS Mincho" w:hAnsi="Calibri" w:cs="Arial"/>
        </w:rPr>
      </w:pPr>
      <w:r w:rsidRPr="005E428B">
        <w:rPr>
          <w:rFonts w:ascii="Calibri" w:eastAsia="MS Mincho" w:hAnsi="Calibri" w:cs="Arial"/>
        </w:rPr>
        <w:t xml:space="preserve">Havendo a efetiva execução do objeto, os pagamentos serão realizados normalmente, até que se decida pela rescisão do contrato, caso a contratada não regularize sua situação de habilitação. </w:t>
      </w:r>
    </w:p>
    <w:p w:rsidR="005E428B" w:rsidRPr="005E428B" w:rsidRDefault="005E428B" w:rsidP="005E428B">
      <w:pPr>
        <w:tabs>
          <w:tab w:val="left" w:pos="709"/>
        </w:tabs>
        <w:spacing w:after="0" w:line="240" w:lineRule="auto"/>
        <w:jc w:val="both"/>
        <w:rPr>
          <w:rFonts w:ascii="Calibri" w:eastAsia="MS Mincho" w:hAnsi="Calibri" w:cs="Arial"/>
        </w:rPr>
      </w:pPr>
    </w:p>
    <w:p w:rsidR="005E428B" w:rsidRPr="005E428B" w:rsidRDefault="005E428B" w:rsidP="005E428B">
      <w:pPr>
        <w:numPr>
          <w:ilvl w:val="2"/>
          <w:numId w:val="3"/>
        </w:numPr>
        <w:tabs>
          <w:tab w:val="left" w:pos="284"/>
          <w:tab w:val="left" w:pos="851"/>
          <w:tab w:val="left" w:pos="1134"/>
        </w:tabs>
        <w:spacing w:after="0" w:line="240" w:lineRule="auto"/>
        <w:ind w:left="284"/>
        <w:jc w:val="both"/>
        <w:rPr>
          <w:rFonts w:ascii="Calibri" w:eastAsia="MS Mincho" w:hAnsi="Calibri" w:cs="Arial"/>
        </w:rPr>
      </w:pPr>
      <w:r w:rsidRPr="005E428B">
        <w:rPr>
          <w:rFonts w:ascii="Calibri" w:eastAsia="MS Mincho" w:hAnsi="Calibri" w:cs="Arial"/>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5E428B" w:rsidRPr="005E428B" w:rsidRDefault="005E428B" w:rsidP="005E428B">
      <w:pPr>
        <w:tabs>
          <w:tab w:val="left" w:pos="709"/>
        </w:tabs>
        <w:spacing w:after="0" w:line="240" w:lineRule="auto"/>
        <w:jc w:val="both"/>
        <w:rPr>
          <w:rFonts w:ascii="Calibri" w:eastAsia="MS Mincho" w:hAnsi="Calibri" w:cs="Arial"/>
        </w:rPr>
      </w:pPr>
    </w:p>
    <w:p w:rsidR="005E428B" w:rsidRPr="005E428B" w:rsidRDefault="005E428B" w:rsidP="005E428B">
      <w:pPr>
        <w:numPr>
          <w:ilvl w:val="1"/>
          <w:numId w:val="3"/>
        </w:numPr>
        <w:tabs>
          <w:tab w:val="left" w:pos="709"/>
        </w:tabs>
        <w:spacing w:after="0" w:line="240" w:lineRule="auto"/>
        <w:jc w:val="both"/>
        <w:rPr>
          <w:rFonts w:ascii="Calibri" w:eastAsia="MS Mincho" w:hAnsi="Calibri" w:cs="Arial"/>
          <w:color w:val="000000"/>
          <w:lang w:eastAsia="pt-BR"/>
        </w:rPr>
      </w:pPr>
      <w:r w:rsidRPr="005E428B">
        <w:rPr>
          <w:rFonts w:ascii="Calibri" w:eastAsia="MS Mincho" w:hAnsi="Calibri" w:cs="Arial"/>
          <w:color w:val="000000"/>
          <w:lang w:eastAsia="pt-BR"/>
        </w:rPr>
        <w:t>Quando do pagamento, será efetuada a retenção tributária prevista na legislação aplicável.</w:t>
      </w:r>
    </w:p>
    <w:p w:rsidR="005E428B" w:rsidRPr="005E428B" w:rsidRDefault="005E428B" w:rsidP="005E428B">
      <w:pPr>
        <w:spacing w:after="0" w:line="240" w:lineRule="auto"/>
        <w:jc w:val="both"/>
        <w:rPr>
          <w:rFonts w:ascii="Calibri" w:eastAsia="MS Mincho" w:hAnsi="Calibri" w:cs="Arial"/>
          <w:color w:val="000000"/>
          <w:lang w:eastAsia="pt-BR"/>
        </w:rPr>
      </w:pPr>
    </w:p>
    <w:p w:rsidR="005E428B" w:rsidRPr="005E428B" w:rsidRDefault="005E428B" w:rsidP="005E428B">
      <w:pPr>
        <w:numPr>
          <w:ilvl w:val="2"/>
          <w:numId w:val="3"/>
        </w:numPr>
        <w:tabs>
          <w:tab w:val="left" w:pos="851"/>
          <w:tab w:val="left" w:pos="1134"/>
        </w:tabs>
        <w:autoSpaceDE w:val="0"/>
        <w:snapToGrid w:val="0"/>
        <w:spacing w:after="0" w:line="240" w:lineRule="auto"/>
        <w:ind w:left="284"/>
        <w:jc w:val="both"/>
        <w:rPr>
          <w:rFonts w:ascii="Calibri" w:eastAsia="MS Mincho" w:hAnsi="Calibri" w:cs="Arial"/>
          <w:color w:val="000000"/>
          <w:lang w:eastAsia="pt-BR"/>
        </w:rPr>
      </w:pPr>
      <w:r w:rsidRPr="005E428B">
        <w:rPr>
          <w:rFonts w:ascii="Calibri" w:eastAsia="MS Mincho" w:hAnsi="Calibri" w:cs="Arial"/>
          <w:color w:val="000000"/>
          <w:lang w:eastAsia="pt-BR"/>
        </w:rPr>
        <w:t>A Contratada regularmente optante pelo Simples Nacional, nos termos da Lei Complementar nº 123/2006,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5E428B" w:rsidRPr="005E428B" w:rsidRDefault="005E428B" w:rsidP="005E428B">
      <w:pPr>
        <w:spacing w:after="0" w:line="240" w:lineRule="auto"/>
        <w:jc w:val="both"/>
        <w:rPr>
          <w:rFonts w:ascii="Calibri" w:eastAsia="MS Mincho" w:hAnsi="Calibri" w:cs="Arial"/>
          <w:color w:val="000000"/>
          <w:lang w:eastAsia="pt-BR"/>
        </w:rPr>
      </w:pPr>
      <w:r w:rsidRPr="005E428B">
        <w:rPr>
          <w:rFonts w:ascii="Calibri" w:eastAsia="MS Mincho" w:hAnsi="Calibri" w:cs="Arial"/>
        </w:rPr>
        <w:t xml:space="preserve"> </w:t>
      </w:r>
    </w:p>
    <w:p w:rsidR="005E428B" w:rsidRDefault="005E428B" w:rsidP="005E428B">
      <w:pPr>
        <w:numPr>
          <w:ilvl w:val="1"/>
          <w:numId w:val="3"/>
        </w:numPr>
        <w:spacing w:after="0" w:line="240" w:lineRule="auto"/>
        <w:jc w:val="both"/>
        <w:rPr>
          <w:rFonts w:ascii="Calibri" w:eastAsia="MS Mincho" w:hAnsi="Calibri" w:cs="Arial"/>
          <w:color w:val="000000"/>
          <w:lang w:eastAsia="pt-BR"/>
        </w:rPr>
      </w:pPr>
      <w:r w:rsidRPr="005E428B">
        <w:rPr>
          <w:rFonts w:ascii="Calibri" w:eastAsia="MS Mincho" w:hAnsi="Calibri" w:cs="Arial"/>
          <w:color w:val="000000"/>
          <w:lang w:eastAsia="pt-BR"/>
        </w:rPr>
        <w:t xml:space="preserve">Nos casos de eventuais atrasos de pagamento, desde que a Contratada não tenha concorrido, de alguma forma, para tanto, fica convencionado que a taxa de compensação financeira devida pela </w:t>
      </w:r>
    </w:p>
    <w:p w:rsidR="005E428B" w:rsidRPr="005E428B" w:rsidRDefault="005E428B" w:rsidP="005E428B">
      <w:pPr>
        <w:numPr>
          <w:ilvl w:val="1"/>
          <w:numId w:val="3"/>
        </w:numPr>
        <w:spacing w:after="0" w:line="240" w:lineRule="auto"/>
        <w:jc w:val="both"/>
        <w:rPr>
          <w:rFonts w:ascii="Calibri" w:eastAsia="MS Mincho" w:hAnsi="Calibri" w:cs="Arial"/>
          <w:color w:val="000000"/>
          <w:lang w:eastAsia="pt-BR"/>
        </w:rPr>
      </w:pPr>
      <w:r w:rsidRPr="005E428B">
        <w:rPr>
          <w:rFonts w:ascii="Calibri" w:eastAsia="MS Mincho" w:hAnsi="Calibri" w:cs="Arial"/>
          <w:color w:val="000000"/>
          <w:lang w:eastAsia="pt-BR"/>
        </w:rPr>
        <w:lastRenderedPageBreak/>
        <w:t>Contratante, entre a data do vencimento e o efetivo adimplemento da parcela, é calculada mediante a aplicação da seguinte fórmula:</w:t>
      </w:r>
    </w:p>
    <w:p w:rsidR="005E428B" w:rsidRPr="005E428B" w:rsidRDefault="005E428B" w:rsidP="005E428B">
      <w:pPr>
        <w:spacing w:after="0" w:line="240" w:lineRule="auto"/>
        <w:jc w:val="both"/>
        <w:rPr>
          <w:rFonts w:ascii="Calibri" w:eastAsia="MS Mincho" w:hAnsi="Calibri" w:cs="Arial"/>
          <w:color w:val="000000"/>
          <w:lang w:eastAsia="pt-BR"/>
        </w:rPr>
      </w:pPr>
    </w:p>
    <w:p w:rsidR="005E428B" w:rsidRPr="005E428B" w:rsidRDefault="005E428B" w:rsidP="005E428B">
      <w:pPr>
        <w:tabs>
          <w:tab w:val="left" w:pos="1701"/>
        </w:tabs>
        <w:spacing w:after="0" w:line="240" w:lineRule="auto"/>
        <w:ind w:left="425"/>
        <w:jc w:val="both"/>
        <w:rPr>
          <w:rFonts w:ascii="Calibri" w:eastAsia="MS Mincho" w:hAnsi="Calibri" w:cs="Arial"/>
          <w:color w:val="000000"/>
          <w:lang w:eastAsia="pt-BR"/>
        </w:rPr>
      </w:pPr>
      <w:r w:rsidRPr="005E428B">
        <w:rPr>
          <w:rFonts w:ascii="Calibri" w:eastAsia="MS Mincho" w:hAnsi="Calibri" w:cs="Arial"/>
          <w:color w:val="000000"/>
          <w:lang w:eastAsia="pt-BR"/>
        </w:rPr>
        <w:t>EM = I x N x VP, sendo:</w:t>
      </w:r>
    </w:p>
    <w:p w:rsidR="005E428B" w:rsidRPr="005E428B" w:rsidRDefault="005E428B" w:rsidP="005E428B">
      <w:pPr>
        <w:tabs>
          <w:tab w:val="left" w:pos="1701"/>
        </w:tabs>
        <w:spacing w:after="0" w:line="240" w:lineRule="auto"/>
        <w:ind w:left="425"/>
        <w:jc w:val="both"/>
        <w:rPr>
          <w:rFonts w:ascii="Calibri" w:eastAsia="MS Mincho" w:hAnsi="Calibri" w:cs="Arial"/>
          <w:snapToGrid w:val="0"/>
          <w:color w:val="000000"/>
          <w:lang w:eastAsia="pt-BR"/>
        </w:rPr>
      </w:pPr>
      <w:r w:rsidRPr="005E428B">
        <w:rPr>
          <w:rFonts w:ascii="Calibri" w:eastAsia="MS Mincho" w:hAnsi="Calibri" w:cs="Arial"/>
          <w:snapToGrid w:val="0"/>
          <w:color w:val="000000"/>
          <w:lang w:eastAsia="pt-BR"/>
        </w:rPr>
        <w:t>EM = Encargos moratórios;</w:t>
      </w:r>
    </w:p>
    <w:p w:rsidR="005E428B" w:rsidRPr="005E428B" w:rsidRDefault="005E428B" w:rsidP="005E428B">
      <w:pPr>
        <w:tabs>
          <w:tab w:val="left" w:pos="1701"/>
        </w:tabs>
        <w:spacing w:after="0" w:line="240" w:lineRule="auto"/>
        <w:ind w:left="425"/>
        <w:jc w:val="both"/>
        <w:rPr>
          <w:rFonts w:ascii="Calibri" w:eastAsia="MS Mincho" w:hAnsi="Calibri" w:cs="Arial"/>
          <w:color w:val="000000"/>
          <w:lang w:eastAsia="pt-BR"/>
        </w:rPr>
      </w:pPr>
      <w:r w:rsidRPr="005E428B">
        <w:rPr>
          <w:rFonts w:ascii="Calibri" w:eastAsia="MS Mincho" w:hAnsi="Calibri" w:cs="Arial"/>
          <w:color w:val="000000"/>
          <w:lang w:eastAsia="pt-BR"/>
        </w:rPr>
        <w:t>N = Número de dias entre a data prevista para o pagamento e a do efetivo pagamento;</w:t>
      </w:r>
    </w:p>
    <w:p w:rsidR="005E428B" w:rsidRPr="005E428B" w:rsidRDefault="005E428B" w:rsidP="005E428B">
      <w:pPr>
        <w:tabs>
          <w:tab w:val="left" w:pos="1701"/>
        </w:tabs>
        <w:spacing w:after="0" w:line="240" w:lineRule="auto"/>
        <w:ind w:left="425"/>
        <w:jc w:val="both"/>
        <w:rPr>
          <w:rFonts w:ascii="Calibri" w:eastAsia="MS Mincho" w:hAnsi="Calibri" w:cs="Arial"/>
          <w:color w:val="000000"/>
          <w:lang w:eastAsia="pt-BR"/>
        </w:rPr>
      </w:pPr>
      <w:r w:rsidRPr="005E428B">
        <w:rPr>
          <w:rFonts w:ascii="Calibri" w:eastAsia="MS Mincho" w:hAnsi="Calibri" w:cs="Arial"/>
          <w:color w:val="000000"/>
          <w:lang w:eastAsia="pt-BR"/>
        </w:rPr>
        <w:t>VP = Valor da parcela a ser paga.</w:t>
      </w:r>
    </w:p>
    <w:p w:rsidR="005E428B" w:rsidRPr="005E428B" w:rsidRDefault="005E428B" w:rsidP="005E428B">
      <w:pPr>
        <w:tabs>
          <w:tab w:val="left" w:pos="1701"/>
        </w:tabs>
        <w:spacing w:after="0" w:line="240" w:lineRule="auto"/>
        <w:ind w:left="425"/>
        <w:jc w:val="both"/>
        <w:rPr>
          <w:rFonts w:ascii="Calibri" w:eastAsia="MS Mincho" w:hAnsi="Calibri" w:cs="Arial"/>
          <w:color w:val="000000"/>
          <w:lang w:eastAsia="pt-BR"/>
        </w:rPr>
      </w:pPr>
      <w:r w:rsidRPr="005E428B">
        <w:rPr>
          <w:rFonts w:ascii="Calibri" w:eastAsia="MS Mincho" w:hAnsi="Calibri" w:cs="Arial"/>
          <w:snapToGrid w:val="0"/>
          <w:color w:val="000000"/>
          <w:lang w:eastAsia="pt-BR"/>
        </w:rPr>
        <w:t xml:space="preserve">I = Índice de compensação financeira = </w:t>
      </w:r>
      <w:r w:rsidRPr="005E428B">
        <w:rPr>
          <w:rFonts w:ascii="Calibri" w:eastAsia="MS Mincho" w:hAnsi="Calibri" w:cs="Arial"/>
          <w:color w:val="000000"/>
          <w:lang w:eastAsia="pt-BR"/>
        </w:rPr>
        <w:t>0,03%, assim apurado: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gridCol w:w="1276"/>
        <w:gridCol w:w="4784"/>
      </w:tblGrid>
      <w:tr w:rsidR="005E428B" w:rsidRPr="005E428B" w:rsidTr="00402B29">
        <w:tc>
          <w:tcPr>
            <w:tcW w:w="2214" w:type="dxa"/>
            <w:vAlign w:val="center"/>
          </w:tcPr>
          <w:p w:rsidR="005E428B" w:rsidRPr="005E428B" w:rsidRDefault="005E428B" w:rsidP="005E428B">
            <w:pPr>
              <w:tabs>
                <w:tab w:val="left" w:pos="1701"/>
              </w:tabs>
              <w:jc w:val="center"/>
              <w:rPr>
                <w:rFonts w:ascii="Calibri" w:hAnsi="Calibri" w:cs="Arial"/>
                <w:color w:val="000000"/>
                <w:lang w:eastAsia="pt-BR"/>
              </w:rPr>
            </w:pPr>
            <w:r w:rsidRPr="005E428B">
              <w:rPr>
                <w:rFonts w:ascii="Calibri" w:hAnsi="Calibri" w:cs="Arial"/>
                <w:color w:val="000000"/>
                <w:lang w:eastAsia="pt-BR"/>
              </w:rPr>
              <w:t>I = (TX)</w:t>
            </w:r>
          </w:p>
        </w:tc>
        <w:tc>
          <w:tcPr>
            <w:tcW w:w="588" w:type="dxa"/>
            <w:vAlign w:val="center"/>
          </w:tcPr>
          <w:p w:rsidR="005E428B" w:rsidRPr="005E428B" w:rsidRDefault="005E428B" w:rsidP="005E428B">
            <w:pPr>
              <w:tabs>
                <w:tab w:val="left" w:pos="1701"/>
              </w:tabs>
              <w:rPr>
                <w:rFonts w:ascii="Calibri" w:hAnsi="Calibri" w:cs="Arial"/>
                <w:color w:val="000000"/>
                <w:lang w:eastAsia="pt-BR"/>
              </w:rPr>
            </w:pPr>
            <w:r w:rsidRPr="005E428B">
              <w:rPr>
                <w:rFonts w:ascii="Calibri" w:hAnsi="Calibri" w:cs="Arial"/>
                <w:color w:val="000000"/>
                <w:lang w:eastAsia="pt-BR"/>
              </w:rPr>
              <w:t xml:space="preserve">I = </w:t>
            </w:r>
          </w:p>
        </w:tc>
        <w:tc>
          <w:tcPr>
            <w:tcW w:w="1276" w:type="dxa"/>
            <w:tcBorders>
              <w:bottom w:val="single" w:sz="4" w:space="0" w:color="auto"/>
            </w:tcBorders>
          </w:tcPr>
          <w:p w:rsidR="005E428B" w:rsidRPr="005E428B" w:rsidRDefault="005E428B" w:rsidP="005E428B">
            <w:pPr>
              <w:tabs>
                <w:tab w:val="left" w:pos="1701"/>
              </w:tabs>
              <w:jc w:val="center"/>
              <w:rPr>
                <w:rFonts w:ascii="Calibri" w:hAnsi="Calibri" w:cs="Arial"/>
                <w:color w:val="000000"/>
                <w:lang w:eastAsia="pt-BR"/>
              </w:rPr>
            </w:pPr>
            <w:r w:rsidRPr="005E428B">
              <w:rPr>
                <w:rFonts w:ascii="Calibri" w:hAnsi="Calibri" w:cs="Arial"/>
                <w:color w:val="000000"/>
                <w:lang w:eastAsia="pt-BR"/>
              </w:rPr>
              <w:t>( 6 / 100 )</w:t>
            </w:r>
          </w:p>
        </w:tc>
        <w:tc>
          <w:tcPr>
            <w:tcW w:w="4784" w:type="dxa"/>
            <w:vAlign w:val="center"/>
          </w:tcPr>
          <w:p w:rsidR="005E428B" w:rsidRPr="005E428B" w:rsidRDefault="005E428B" w:rsidP="005E428B">
            <w:pPr>
              <w:tabs>
                <w:tab w:val="left" w:pos="1701"/>
              </w:tabs>
              <w:ind w:left="742"/>
              <w:rPr>
                <w:rFonts w:ascii="Calibri" w:hAnsi="Calibri" w:cs="Arial"/>
                <w:color w:val="000000"/>
                <w:lang w:eastAsia="pt-BR"/>
              </w:rPr>
            </w:pPr>
            <w:r w:rsidRPr="005E428B">
              <w:rPr>
                <w:rFonts w:ascii="Calibri" w:hAnsi="Calibri" w:cs="Arial"/>
                <w:color w:val="000000"/>
                <w:lang w:eastAsia="pt-BR"/>
              </w:rPr>
              <w:t>I = 0,03%</w:t>
            </w:r>
          </w:p>
          <w:p w:rsidR="005E428B" w:rsidRPr="005E428B" w:rsidRDefault="005E428B" w:rsidP="005E428B">
            <w:pPr>
              <w:tabs>
                <w:tab w:val="left" w:pos="1701"/>
              </w:tabs>
              <w:ind w:left="742"/>
              <w:rPr>
                <w:rFonts w:ascii="Calibri" w:hAnsi="Calibri" w:cs="Arial"/>
                <w:color w:val="000000"/>
                <w:lang w:eastAsia="pt-BR"/>
              </w:rPr>
            </w:pPr>
            <w:r w:rsidRPr="005E428B">
              <w:rPr>
                <w:rFonts w:ascii="Calibri" w:hAnsi="Calibri" w:cs="Arial"/>
                <w:color w:val="000000"/>
                <w:lang w:eastAsia="pt-BR"/>
              </w:rPr>
              <w:t>TX = Percentual da taxa anual = 6%</w:t>
            </w:r>
          </w:p>
        </w:tc>
      </w:tr>
    </w:tbl>
    <w:p w:rsidR="005E428B" w:rsidRPr="005E428B" w:rsidRDefault="005E428B" w:rsidP="005E428B">
      <w:pPr>
        <w:spacing w:after="0" w:line="240" w:lineRule="auto"/>
        <w:rPr>
          <w:rFonts w:ascii="Calibri" w:eastAsia="MS Mincho" w:hAnsi="Calibri" w:cs="Tahoma"/>
          <w:lang w:eastAsia="pt-BR"/>
        </w:rPr>
      </w:pPr>
      <w:r w:rsidRPr="005E428B">
        <w:rPr>
          <w:rFonts w:ascii="Calibri" w:eastAsia="MS Mincho" w:hAnsi="Calibri" w:cs="Tahoma"/>
          <w:lang w:eastAsia="pt-BR"/>
        </w:rPr>
        <w:t xml:space="preserve">                                                                          365</w:t>
      </w:r>
    </w:p>
    <w:p w:rsidR="005E428B" w:rsidRPr="005E428B" w:rsidRDefault="005E428B" w:rsidP="005E428B">
      <w:pPr>
        <w:spacing w:after="0" w:line="240" w:lineRule="auto"/>
        <w:rPr>
          <w:rFonts w:ascii="Calibri" w:eastAsia="MS Mincho" w:hAnsi="Calibri" w:cs="Tahoma"/>
          <w:lang w:eastAsia="pt-BR"/>
        </w:rPr>
      </w:pPr>
    </w:p>
    <w:p w:rsidR="005E428B" w:rsidRPr="005E428B" w:rsidRDefault="005E428B" w:rsidP="005E428B">
      <w:pPr>
        <w:numPr>
          <w:ilvl w:val="0"/>
          <w:numId w:val="3"/>
        </w:numPr>
        <w:shd w:val="clear" w:color="auto" w:fill="D6E3BC"/>
        <w:spacing w:after="0" w:line="240" w:lineRule="auto"/>
        <w:contextualSpacing/>
        <w:jc w:val="both"/>
        <w:rPr>
          <w:rFonts w:ascii="Calibri" w:eastAsia="MS Mincho" w:hAnsi="Calibri" w:cs="Cambria"/>
          <w:b/>
          <w:lang w:eastAsia="pt-BR"/>
        </w:rPr>
      </w:pPr>
      <w:r w:rsidRPr="005E428B">
        <w:rPr>
          <w:rFonts w:ascii="Calibri" w:eastAsia="MS Mincho" w:hAnsi="Calibri" w:cs="Cambria"/>
          <w:b/>
          <w:lang w:eastAsia="pt-BR"/>
        </w:rPr>
        <w:t>DO REAJUSTE.</w:t>
      </w:r>
    </w:p>
    <w:p w:rsidR="005E428B" w:rsidRPr="005E428B" w:rsidRDefault="005E428B" w:rsidP="005E428B">
      <w:pPr>
        <w:spacing w:after="0" w:line="240" w:lineRule="auto"/>
        <w:rPr>
          <w:rFonts w:ascii="Calibri" w:eastAsia="MS Mincho" w:hAnsi="Calibri" w:cs="Tahoma"/>
          <w:lang w:eastAsia="pt-BR"/>
        </w:rPr>
      </w:pPr>
    </w:p>
    <w:p w:rsidR="005E428B" w:rsidRPr="005E428B" w:rsidRDefault="005E428B" w:rsidP="005E428B">
      <w:pPr>
        <w:numPr>
          <w:ilvl w:val="1"/>
          <w:numId w:val="3"/>
        </w:numPr>
        <w:tabs>
          <w:tab w:val="left" w:pos="567"/>
        </w:tabs>
        <w:spacing w:after="0" w:line="240" w:lineRule="auto"/>
        <w:contextualSpacing/>
        <w:jc w:val="both"/>
        <w:rPr>
          <w:rFonts w:ascii="Calibri" w:eastAsia="MS Mincho" w:hAnsi="Calibri" w:cs="Calibri"/>
          <w:color w:val="000000"/>
          <w:lang w:eastAsia="pt-BR"/>
        </w:rPr>
      </w:pPr>
      <w:r w:rsidRPr="005E428B">
        <w:rPr>
          <w:rFonts w:ascii="Calibri" w:eastAsia="MS Mincho" w:hAnsi="Calibri" w:cs="Calibri"/>
          <w:lang w:eastAsia="pt-BR"/>
        </w:rPr>
        <w:t xml:space="preserve">Os preços contratados poderão sofrer reajuste, aplicando-se o índice de aumento utilizado para elaboração da planilha de </w:t>
      </w:r>
      <w:proofErr w:type="spellStart"/>
      <w:r w:rsidRPr="005E428B">
        <w:rPr>
          <w:rFonts w:ascii="Calibri" w:eastAsia="MS Mincho" w:hAnsi="Calibri" w:cs="Calibri"/>
          <w:lang w:eastAsia="pt-BR"/>
        </w:rPr>
        <w:t>referencia</w:t>
      </w:r>
      <w:proofErr w:type="spellEnd"/>
      <w:r w:rsidRPr="005E428B">
        <w:rPr>
          <w:rFonts w:ascii="Calibri" w:eastAsia="MS Mincho" w:hAnsi="Calibri" w:cs="Calibri"/>
          <w:lang w:eastAsia="pt-BR"/>
        </w:rPr>
        <w:t xml:space="preserve"> orçamentária, cuja data-base está vinculada à data do orçamento estimado, nos termos do art. 25, §7º da Lei nº 14.133/2021. </w:t>
      </w:r>
    </w:p>
    <w:p w:rsidR="005E428B" w:rsidRPr="005E428B" w:rsidRDefault="005E428B" w:rsidP="005E428B">
      <w:pPr>
        <w:spacing w:after="0" w:line="240" w:lineRule="auto"/>
        <w:jc w:val="both"/>
        <w:rPr>
          <w:rFonts w:ascii="Calibri" w:eastAsia="MS Mincho" w:hAnsi="Calibri" w:cs="Calibri"/>
          <w:color w:val="000000"/>
          <w:lang w:eastAsia="pt-BR"/>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Calibri"/>
          <w:color w:val="000000"/>
          <w:lang w:eastAsia="pt-BR"/>
        </w:rPr>
      </w:pPr>
      <w:r w:rsidRPr="005E428B">
        <w:rPr>
          <w:rFonts w:ascii="Calibri" w:eastAsia="MS Mincho" w:hAnsi="Calibri" w:cs="Calibri"/>
          <w:color w:val="000000"/>
          <w:lang w:eastAsia="pt-BR"/>
        </w:rPr>
        <w:t>Nos reajustes subsequentes ao primeiro, o interregno mínimo de um ano será contado a partir dos efeitos financeiros do último reajuste.</w:t>
      </w:r>
    </w:p>
    <w:p w:rsidR="005E428B" w:rsidRPr="005E428B" w:rsidRDefault="005E428B" w:rsidP="005E428B">
      <w:pPr>
        <w:tabs>
          <w:tab w:val="left" w:pos="567"/>
        </w:tabs>
        <w:spacing w:after="0" w:line="240" w:lineRule="auto"/>
        <w:jc w:val="both"/>
        <w:rPr>
          <w:rFonts w:ascii="Calibri" w:eastAsia="MS Mincho" w:hAnsi="Calibri" w:cs="Calibri"/>
          <w:color w:val="000000"/>
          <w:lang w:eastAsia="pt-BR"/>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Calibri"/>
          <w:color w:val="000000"/>
          <w:lang w:eastAsia="pt-BR"/>
        </w:rPr>
      </w:pPr>
      <w:r w:rsidRPr="005E428B">
        <w:rPr>
          <w:rFonts w:ascii="Calibri" w:eastAsia="MS Mincho" w:hAnsi="Calibri" w:cs="Calibri"/>
          <w:color w:val="000000"/>
          <w:lang w:eastAsia="pt-BR"/>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rsidR="005E428B" w:rsidRPr="005E428B" w:rsidRDefault="005E428B" w:rsidP="005E428B">
      <w:pPr>
        <w:tabs>
          <w:tab w:val="left" w:pos="567"/>
        </w:tabs>
        <w:spacing w:after="0" w:line="240" w:lineRule="auto"/>
        <w:jc w:val="both"/>
        <w:rPr>
          <w:rFonts w:ascii="Calibri" w:eastAsia="MS Mincho" w:hAnsi="Calibri" w:cs="Calibri"/>
          <w:color w:val="000000"/>
          <w:lang w:eastAsia="pt-BR"/>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Calibri"/>
          <w:color w:val="000000"/>
          <w:lang w:eastAsia="pt-BR"/>
        </w:rPr>
      </w:pPr>
      <w:r w:rsidRPr="005E428B">
        <w:rPr>
          <w:rFonts w:ascii="Calibri" w:eastAsia="MS Mincho" w:hAnsi="Calibri" w:cs="Calibri"/>
          <w:color w:val="000000"/>
          <w:lang w:eastAsia="pt-BR"/>
        </w:rPr>
        <w:t>Nas aferições finais, o índice utilizado para reajuste será, obrigatoriamente, o definitivo.</w:t>
      </w:r>
    </w:p>
    <w:p w:rsidR="005E428B" w:rsidRPr="005E428B" w:rsidRDefault="005E428B" w:rsidP="005E428B">
      <w:pPr>
        <w:tabs>
          <w:tab w:val="left" w:pos="567"/>
        </w:tabs>
        <w:spacing w:after="0" w:line="240" w:lineRule="auto"/>
        <w:jc w:val="both"/>
        <w:rPr>
          <w:rFonts w:ascii="Calibri" w:eastAsia="MS Mincho" w:hAnsi="Calibri" w:cs="Calibri"/>
          <w:color w:val="000000"/>
          <w:lang w:eastAsia="pt-BR"/>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Calibri"/>
          <w:color w:val="000000"/>
          <w:lang w:eastAsia="pt-BR"/>
        </w:rPr>
      </w:pPr>
      <w:r w:rsidRPr="005E428B">
        <w:rPr>
          <w:rFonts w:ascii="Calibri" w:eastAsia="MS Mincho" w:hAnsi="Calibri" w:cs="Calibri"/>
          <w:color w:val="000000"/>
          <w:lang w:eastAsia="pt-BR"/>
        </w:rPr>
        <w:t>Caso o índice estabelecido para reajustamento venha a ser extinto ou de qualquer forma não possa mais ser utilizado, será adotado, em substituição, o que vier a ser determinado pela legislação então em vigor.</w:t>
      </w:r>
    </w:p>
    <w:p w:rsidR="005E428B" w:rsidRPr="005E428B" w:rsidRDefault="005E428B" w:rsidP="005E428B">
      <w:pPr>
        <w:tabs>
          <w:tab w:val="left" w:pos="567"/>
        </w:tabs>
        <w:spacing w:after="0" w:line="240" w:lineRule="auto"/>
        <w:jc w:val="both"/>
        <w:rPr>
          <w:rFonts w:ascii="Calibri" w:eastAsia="MS Mincho" w:hAnsi="Calibri" w:cs="Calibri"/>
          <w:color w:val="000000"/>
          <w:lang w:eastAsia="pt-BR"/>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Calibri"/>
          <w:color w:val="000000"/>
          <w:lang w:eastAsia="pt-BR"/>
        </w:rPr>
      </w:pPr>
      <w:r w:rsidRPr="005E428B">
        <w:rPr>
          <w:rFonts w:ascii="Calibri" w:eastAsia="MS Mincho" w:hAnsi="Calibri" w:cs="Calibri"/>
          <w:color w:val="000000"/>
          <w:lang w:eastAsia="pt-BR"/>
        </w:rPr>
        <w:t>Na ausência de previsão legal quanto ao índice substituto, as partes elegerão novo índice oficial, para reajustamento do preço do valor remanescente, por meio de termo aditivo.</w:t>
      </w:r>
    </w:p>
    <w:p w:rsidR="005E428B" w:rsidRPr="005E428B" w:rsidRDefault="005E428B" w:rsidP="005E428B">
      <w:pPr>
        <w:tabs>
          <w:tab w:val="left" w:pos="567"/>
        </w:tabs>
        <w:spacing w:after="0" w:line="240" w:lineRule="auto"/>
        <w:jc w:val="both"/>
        <w:rPr>
          <w:rFonts w:ascii="Calibri" w:eastAsia="MS Mincho" w:hAnsi="Calibri" w:cs="Calibri"/>
          <w:color w:val="000000"/>
          <w:lang w:eastAsia="pt-BR"/>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Calibri"/>
          <w:color w:val="000000"/>
          <w:lang w:eastAsia="pt-BR"/>
        </w:rPr>
      </w:pPr>
      <w:r w:rsidRPr="005E428B">
        <w:rPr>
          <w:rFonts w:ascii="Calibri" w:eastAsia="MS Mincho" w:hAnsi="Calibri" w:cs="Calibri"/>
          <w:color w:val="000000"/>
          <w:lang w:eastAsia="pt-BR"/>
        </w:rPr>
        <w:t xml:space="preserve">O reajuste será realizado por </w:t>
      </w:r>
      <w:proofErr w:type="spellStart"/>
      <w:r w:rsidRPr="005E428B">
        <w:rPr>
          <w:rFonts w:ascii="Calibri" w:eastAsia="MS Mincho" w:hAnsi="Calibri" w:cs="Calibri"/>
          <w:color w:val="000000"/>
          <w:lang w:eastAsia="pt-BR"/>
        </w:rPr>
        <w:t>apostilamento</w:t>
      </w:r>
      <w:proofErr w:type="spellEnd"/>
      <w:r w:rsidRPr="005E428B">
        <w:rPr>
          <w:rFonts w:ascii="Calibri" w:eastAsia="MS Mincho" w:hAnsi="Calibri" w:cs="Calibri"/>
          <w:color w:val="000000"/>
          <w:lang w:eastAsia="pt-BR"/>
        </w:rPr>
        <w:t>.</w:t>
      </w:r>
    </w:p>
    <w:p w:rsidR="005E428B" w:rsidRPr="005E428B" w:rsidRDefault="005E428B" w:rsidP="005E428B">
      <w:pPr>
        <w:spacing w:after="0" w:line="240" w:lineRule="auto"/>
        <w:jc w:val="both"/>
        <w:rPr>
          <w:rFonts w:ascii="Calibri" w:eastAsia="MS Mincho" w:hAnsi="Calibri" w:cs="Cambria"/>
          <w:lang w:eastAsia="pt-BR"/>
        </w:rPr>
      </w:pPr>
    </w:p>
    <w:p w:rsidR="005E428B" w:rsidRPr="005E428B" w:rsidRDefault="005E428B" w:rsidP="005E428B">
      <w:pPr>
        <w:numPr>
          <w:ilvl w:val="0"/>
          <w:numId w:val="3"/>
        </w:numPr>
        <w:shd w:val="clear" w:color="auto" w:fill="D6E3BC"/>
        <w:spacing w:after="0" w:line="240" w:lineRule="auto"/>
        <w:contextualSpacing/>
        <w:jc w:val="both"/>
        <w:rPr>
          <w:rFonts w:ascii="Calibri" w:eastAsia="MS Mincho" w:hAnsi="Calibri" w:cs="Cambria"/>
          <w:b/>
          <w:lang w:eastAsia="pt-BR"/>
        </w:rPr>
      </w:pPr>
      <w:r w:rsidRPr="005E428B">
        <w:rPr>
          <w:rFonts w:ascii="Calibri" w:eastAsia="MS Mincho" w:hAnsi="Calibri" w:cs="Cambria"/>
          <w:b/>
          <w:lang w:eastAsia="pt-BR"/>
        </w:rPr>
        <w:t>DA GARANTIA DE EXECUÇÃO.</w:t>
      </w:r>
    </w:p>
    <w:p w:rsidR="005E428B" w:rsidRPr="005E428B" w:rsidRDefault="005E428B" w:rsidP="005E428B">
      <w:pPr>
        <w:spacing w:after="0" w:line="240" w:lineRule="auto"/>
        <w:jc w:val="both"/>
        <w:rPr>
          <w:rFonts w:ascii="Calibri" w:eastAsia="MS Mincho" w:hAnsi="Calibri" w:cs="Cambria"/>
          <w:lang w:eastAsia="pt-BR"/>
        </w:rPr>
      </w:pPr>
    </w:p>
    <w:p w:rsidR="005E428B" w:rsidRPr="005E428B" w:rsidRDefault="005E428B" w:rsidP="005E428B">
      <w:pPr>
        <w:numPr>
          <w:ilvl w:val="1"/>
          <w:numId w:val="3"/>
        </w:numPr>
        <w:tabs>
          <w:tab w:val="left" w:pos="567"/>
        </w:tabs>
        <w:spacing w:after="0" w:line="240" w:lineRule="auto"/>
        <w:contextualSpacing/>
        <w:jc w:val="both"/>
        <w:rPr>
          <w:rFonts w:ascii="Calibri" w:eastAsia="MS Mincho" w:hAnsi="Calibri" w:cs="Arial"/>
          <w:lang w:eastAsia="pt-BR"/>
        </w:rPr>
      </w:pPr>
      <w:r w:rsidRPr="005E428B">
        <w:rPr>
          <w:rFonts w:ascii="Calibri" w:eastAsia="MS Mincho" w:hAnsi="Calibri" w:cs="Arial"/>
          <w:lang w:eastAsia="pt-BR"/>
        </w:rPr>
        <w:t>Não haverá exigência de garantia contratual da execução, pelas razões abaixo justificadas:</w:t>
      </w:r>
    </w:p>
    <w:p w:rsidR="005E428B" w:rsidRPr="005E428B" w:rsidRDefault="005E428B" w:rsidP="005E428B">
      <w:pPr>
        <w:tabs>
          <w:tab w:val="left" w:pos="567"/>
        </w:tabs>
        <w:spacing w:after="0" w:line="240" w:lineRule="auto"/>
        <w:contextualSpacing/>
        <w:jc w:val="both"/>
        <w:rPr>
          <w:rFonts w:ascii="Calibri" w:eastAsia="MS Mincho" w:hAnsi="Calibri" w:cs="Arial"/>
          <w:lang w:eastAsia="pt-BR"/>
        </w:rPr>
      </w:pPr>
      <w:r w:rsidRPr="005E428B">
        <w:rPr>
          <w:rFonts w:ascii="Calibri" w:eastAsia="MS Mincho" w:hAnsi="Calibri" w:cs="Arial"/>
          <w:lang w:eastAsia="pt-BR"/>
        </w:rPr>
        <w:tab/>
      </w:r>
      <w:proofErr w:type="spellStart"/>
      <w:proofErr w:type="gramStart"/>
      <w:r w:rsidRPr="005E428B">
        <w:rPr>
          <w:rFonts w:ascii="Calibri" w:eastAsia="MS Mincho" w:hAnsi="Calibri" w:cs="Arial"/>
          <w:color w:val="FF0000"/>
          <w:lang w:eastAsia="pt-BR"/>
        </w:rPr>
        <w:t>xxxxxxxxxxxxxxxxxxxxxxxxxxxxxxxxxxx</w:t>
      </w:r>
      <w:proofErr w:type="spellEnd"/>
      <w:proofErr w:type="gramEnd"/>
      <w:r w:rsidRPr="005E428B">
        <w:rPr>
          <w:rFonts w:ascii="Calibri" w:eastAsia="MS Mincho" w:hAnsi="Calibri" w:cs="Arial"/>
          <w:lang w:eastAsia="pt-BR"/>
        </w:rPr>
        <w:t>;</w:t>
      </w:r>
    </w:p>
    <w:p w:rsidR="005E428B" w:rsidRPr="005E428B" w:rsidRDefault="005E428B" w:rsidP="005E428B">
      <w:pPr>
        <w:spacing w:after="0" w:line="240" w:lineRule="auto"/>
        <w:ind w:left="405"/>
        <w:contextualSpacing/>
        <w:jc w:val="both"/>
        <w:rPr>
          <w:rFonts w:ascii="Calibri" w:eastAsia="MS Mincho" w:hAnsi="Calibri" w:cs="Arial"/>
          <w:color w:val="FF0000"/>
          <w:lang w:eastAsia="pt-BR"/>
        </w:rPr>
      </w:pPr>
    </w:p>
    <w:p w:rsidR="005E428B" w:rsidRPr="005E428B" w:rsidRDefault="005E428B" w:rsidP="005E428B">
      <w:pPr>
        <w:numPr>
          <w:ilvl w:val="0"/>
          <w:numId w:val="3"/>
        </w:numPr>
        <w:shd w:val="clear" w:color="auto" w:fill="D6E3BC"/>
        <w:spacing w:after="0" w:line="240" w:lineRule="auto"/>
        <w:contextualSpacing/>
        <w:jc w:val="both"/>
        <w:rPr>
          <w:rFonts w:ascii="Calibri" w:eastAsia="MS Mincho" w:hAnsi="Calibri" w:cs="Cambria"/>
          <w:b/>
          <w:lang w:eastAsia="pt-BR"/>
        </w:rPr>
      </w:pPr>
      <w:r w:rsidRPr="005E428B">
        <w:rPr>
          <w:rFonts w:ascii="Calibri" w:eastAsia="MS Mincho" w:hAnsi="Calibri" w:cs="Cambria"/>
          <w:b/>
          <w:lang w:eastAsia="pt-BR"/>
        </w:rPr>
        <w:t>DAS SANÇÕES ADMINISTRATIVAS.</w:t>
      </w:r>
    </w:p>
    <w:p w:rsidR="005E428B" w:rsidRPr="005E428B" w:rsidRDefault="005E428B" w:rsidP="005E428B">
      <w:pPr>
        <w:spacing w:after="0" w:line="240" w:lineRule="auto"/>
        <w:jc w:val="both"/>
        <w:rPr>
          <w:rFonts w:ascii="Calibri" w:eastAsia="MS Mincho" w:hAnsi="Calibri" w:cs="Cambria"/>
          <w:b/>
          <w:lang w:eastAsia="pt-BR"/>
        </w:rPr>
      </w:pPr>
    </w:p>
    <w:p w:rsidR="005E428B" w:rsidRPr="005E428B" w:rsidRDefault="005E428B" w:rsidP="005E428B">
      <w:pPr>
        <w:numPr>
          <w:ilvl w:val="1"/>
          <w:numId w:val="3"/>
        </w:numPr>
        <w:tabs>
          <w:tab w:val="left" w:pos="567"/>
        </w:tabs>
        <w:spacing w:after="0" w:line="240" w:lineRule="auto"/>
        <w:contextualSpacing/>
        <w:jc w:val="both"/>
        <w:rPr>
          <w:rFonts w:ascii="Calibri" w:eastAsia="MS Mincho" w:hAnsi="Calibri" w:cs="Arial"/>
          <w:lang w:eastAsia="pt-BR"/>
        </w:rPr>
      </w:pPr>
      <w:r w:rsidRPr="005E428B">
        <w:rPr>
          <w:rFonts w:ascii="Calibri" w:eastAsia="MS Mincho" w:hAnsi="Calibri" w:cs="Arial"/>
          <w:lang w:eastAsia="pt-BR"/>
        </w:rPr>
        <w:t>Comete infração administrativa nos termos da Lei nº 14.133/2021, a Contratada que:</w:t>
      </w:r>
    </w:p>
    <w:p w:rsidR="005E428B" w:rsidRPr="005E428B" w:rsidRDefault="005E428B" w:rsidP="005E428B">
      <w:pPr>
        <w:tabs>
          <w:tab w:val="left" w:pos="567"/>
        </w:tabs>
        <w:spacing w:after="0" w:line="240" w:lineRule="auto"/>
        <w:contextualSpacing/>
        <w:jc w:val="both"/>
        <w:rPr>
          <w:rFonts w:ascii="Calibri" w:eastAsia="MS Mincho" w:hAnsi="Calibri" w:cs="Arial"/>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shd w:val="clear" w:color="auto" w:fill="FFFFFF"/>
          <w:lang w:eastAsia="pt-BR"/>
        </w:rPr>
        <w:t>Der causa à inexecução parcial ou total do contrato;</w:t>
      </w:r>
    </w:p>
    <w:p w:rsidR="005E428B" w:rsidRPr="005E428B" w:rsidRDefault="005E428B" w:rsidP="005E428B">
      <w:p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shd w:val="clear" w:color="auto" w:fill="FFFFFF"/>
          <w:lang w:eastAsia="pt-BR"/>
        </w:rPr>
        <w:lastRenderedPageBreak/>
        <w:t>Deixar de entregar os documentos exigidos no certame;</w:t>
      </w:r>
    </w:p>
    <w:p w:rsidR="005E428B" w:rsidRPr="005E428B" w:rsidRDefault="005E428B" w:rsidP="005E428B">
      <w:pPr>
        <w:tabs>
          <w:tab w:val="left" w:pos="993"/>
        </w:tabs>
        <w:autoSpaceDE w:val="0"/>
        <w:snapToGrid w:val="0"/>
        <w:spacing w:after="0" w:line="240" w:lineRule="auto"/>
        <w:jc w:val="both"/>
        <w:rPr>
          <w:rFonts w:ascii="Calibri" w:eastAsia="MS Mincho" w:hAnsi="Calibri" w:cs="Arial"/>
          <w:shd w:val="clear" w:color="auto" w:fill="FFFFFF"/>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shd w:val="clear" w:color="auto" w:fill="FFFFFF"/>
          <w:lang w:eastAsia="pt-BR"/>
        </w:rPr>
        <w:t>Não mantiver a proposta, salvo em decorrência de fato superveniente devidamente justificado;</w:t>
      </w:r>
    </w:p>
    <w:p w:rsidR="005E428B" w:rsidRPr="005E428B" w:rsidRDefault="005E428B" w:rsidP="005E428B">
      <w:pPr>
        <w:tabs>
          <w:tab w:val="left" w:pos="993"/>
        </w:tabs>
        <w:autoSpaceDE w:val="0"/>
        <w:snapToGrid w:val="0"/>
        <w:spacing w:after="0" w:line="240" w:lineRule="auto"/>
        <w:jc w:val="both"/>
        <w:rPr>
          <w:rFonts w:ascii="Calibri" w:eastAsia="MS Mincho" w:hAnsi="Calibri" w:cs="Arial"/>
          <w:shd w:val="clear" w:color="auto" w:fill="FFFFFF"/>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shd w:val="clear" w:color="auto" w:fill="FFFFFF"/>
          <w:lang w:eastAsia="pt-BR"/>
        </w:rPr>
        <w:t>Não assinar o termo de contrato ou aceitar/retirar o instrumento equivalente, quando convocado dentro do prazo de validade da proposta;</w:t>
      </w:r>
    </w:p>
    <w:p w:rsidR="005E428B" w:rsidRPr="005E428B" w:rsidRDefault="005E428B" w:rsidP="005E428B">
      <w:pPr>
        <w:tabs>
          <w:tab w:val="left" w:pos="993"/>
        </w:tabs>
        <w:autoSpaceDE w:val="0"/>
        <w:snapToGrid w:val="0"/>
        <w:spacing w:after="0" w:line="240" w:lineRule="auto"/>
        <w:jc w:val="both"/>
        <w:rPr>
          <w:rFonts w:ascii="Calibri" w:eastAsia="MS Mincho" w:hAnsi="Calibri" w:cs="Arial"/>
          <w:shd w:val="clear" w:color="auto" w:fill="FFFFFF"/>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shd w:val="clear" w:color="auto" w:fill="FFFFFF"/>
          <w:lang w:eastAsia="pt-BR"/>
        </w:rPr>
        <w:t xml:space="preserve">Ensejar o </w:t>
      </w:r>
      <w:r w:rsidRPr="005E428B">
        <w:rPr>
          <w:rFonts w:ascii="Calibri" w:eastAsia="MS Mincho" w:hAnsi="Calibri" w:cs="Arial"/>
          <w:lang w:eastAsia="pt-BR"/>
        </w:rPr>
        <w:t>retardamento da execução ou entrega do objeto da licitação sem motivo justificado;</w:t>
      </w:r>
    </w:p>
    <w:p w:rsidR="005E428B" w:rsidRPr="005E428B" w:rsidRDefault="005E428B" w:rsidP="005E428B">
      <w:pPr>
        <w:tabs>
          <w:tab w:val="left" w:pos="993"/>
        </w:tabs>
        <w:autoSpaceDE w:val="0"/>
        <w:snapToGrid w:val="0"/>
        <w:spacing w:after="0" w:line="240" w:lineRule="auto"/>
        <w:jc w:val="both"/>
        <w:rPr>
          <w:rFonts w:ascii="Calibri" w:eastAsia="MS Mincho" w:hAnsi="Calibri" w:cs="Arial"/>
          <w:shd w:val="clear" w:color="auto" w:fill="FFFFFF"/>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shd w:val="clear" w:color="auto" w:fill="FFFFFF"/>
          <w:lang w:eastAsia="pt-BR"/>
        </w:rPr>
        <w:t>Apresentar declaração ou documentação falsa;</w:t>
      </w:r>
    </w:p>
    <w:p w:rsidR="005E428B" w:rsidRPr="005E428B" w:rsidRDefault="005E428B" w:rsidP="005E428B">
      <w:pPr>
        <w:tabs>
          <w:tab w:val="left" w:pos="993"/>
        </w:tabs>
        <w:autoSpaceDE w:val="0"/>
        <w:snapToGrid w:val="0"/>
        <w:spacing w:after="0" w:line="240" w:lineRule="auto"/>
        <w:jc w:val="both"/>
        <w:rPr>
          <w:rFonts w:ascii="Calibri" w:eastAsia="MS Mincho" w:hAnsi="Calibri" w:cs="Arial"/>
          <w:shd w:val="clear" w:color="auto" w:fill="FFFFFF"/>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shd w:val="clear" w:color="auto" w:fill="FFFFFF"/>
          <w:lang w:eastAsia="pt-BR"/>
        </w:rPr>
        <w:t>Fraudar a licitação ou praticar ato fraudulento na execução do contrato;</w:t>
      </w:r>
    </w:p>
    <w:p w:rsidR="005E428B" w:rsidRPr="005E428B" w:rsidRDefault="005E428B" w:rsidP="005E428B">
      <w:pPr>
        <w:tabs>
          <w:tab w:val="left" w:pos="993"/>
        </w:tabs>
        <w:autoSpaceDE w:val="0"/>
        <w:snapToGrid w:val="0"/>
        <w:spacing w:after="0" w:line="240" w:lineRule="auto"/>
        <w:jc w:val="both"/>
        <w:rPr>
          <w:rFonts w:ascii="Calibri" w:eastAsia="MS Mincho" w:hAnsi="Calibri" w:cs="Arial"/>
          <w:shd w:val="clear" w:color="auto" w:fill="FFFFFF"/>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lang w:eastAsia="pt-BR"/>
        </w:rPr>
        <w:t>Comportar-se de modo inidôneo ou cometer fraude de qualquer natureza;</w:t>
      </w:r>
    </w:p>
    <w:p w:rsidR="005E428B" w:rsidRPr="005E428B" w:rsidRDefault="005E428B" w:rsidP="005E428B">
      <w:pPr>
        <w:tabs>
          <w:tab w:val="left" w:pos="993"/>
        </w:tabs>
        <w:autoSpaceDE w:val="0"/>
        <w:snapToGrid w:val="0"/>
        <w:spacing w:after="0" w:line="240" w:lineRule="auto"/>
        <w:jc w:val="both"/>
        <w:rPr>
          <w:rFonts w:ascii="Calibri" w:eastAsia="MS Mincho" w:hAnsi="Calibri" w:cs="Arial"/>
          <w:shd w:val="clear" w:color="auto" w:fill="FFFFFF"/>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shd w:val="clear" w:color="auto" w:fill="FFFFFF"/>
          <w:lang w:eastAsia="pt-BR"/>
        </w:rPr>
        <w:t>Praticar atos ilícitos com vistas a frustrar os objetivos da licitação;</w:t>
      </w:r>
    </w:p>
    <w:p w:rsidR="005E428B" w:rsidRPr="005E428B" w:rsidRDefault="005E428B" w:rsidP="005E428B">
      <w:pPr>
        <w:tabs>
          <w:tab w:val="left" w:pos="993"/>
        </w:tabs>
        <w:autoSpaceDE w:val="0"/>
        <w:snapToGrid w:val="0"/>
        <w:spacing w:after="0" w:line="240" w:lineRule="auto"/>
        <w:jc w:val="both"/>
        <w:rPr>
          <w:rFonts w:ascii="Calibri" w:eastAsia="MS Mincho" w:hAnsi="Calibri" w:cs="Arial"/>
          <w:shd w:val="clear" w:color="auto" w:fill="FFFFFF"/>
          <w:lang w:eastAsia="pt-BR"/>
        </w:rPr>
      </w:pPr>
    </w:p>
    <w:p w:rsidR="005E428B" w:rsidRPr="005E428B" w:rsidRDefault="005E428B" w:rsidP="005E428B">
      <w:pPr>
        <w:numPr>
          <w:ilvl w:val="3"/>
          <w:numId w:val="5"/>
        </w:numPr>
        <w:tabs>
          <w:tab w:val="left" w:pos="993"/>
        </w:tabs>
        <w:autoSpaceDE w:val="0"/>
        <w:snapToGrid w:val="0"/>
        <w:spacing w:after="0" w:line="240" w:lineRule="auto"/>
        <w:ind w:left="993"/>
        <w:contextualSpacing/>
        <w:jc w:val="both"/>
        <w:rPr>
          <w:rFonts w:ascii="Calibri" w:eastAsia="MS Mincho" w:hAnsi="Calibri" w:cs="Arial"/>
          <w:shd w:val="clear" w:color="auto" w:fill="FFFFFF"/>
          <w:lang w:eastAsia="pt-BR"/>
        </w:rPr>
      </w:pPr>
      <w:r w:rsidRPr="005E428B">
        <w:rPr>
          <w:rFonts w:ascii="Calibri" w:eastAsia="MS Mincho" w:hAnsi="Calibri" w:cs="Arial"/>
          <w:shd w:val="clear" w:color="auto" w:fill="FFFFFF"/>
          <w:lang w:eastAsia="pt-BR"/>
        </w:rPr>
        <w:t>Praticar ato lesivo previsto no art. 5º da Lei nº 12.846/2013.</w:t>
      </w:r>
    </w:p>
    <w:p w:rsidR="005E428B" w:rsidRPr="005E428B" w:rsidRDefault="005E428B" w:rsidP="005E428B">
      <w:pPr>
        <w:tabs>
          <w:tab w:val="left" w:pos="1440"/>
        </w:tabs>
        <w:autoSpaceDE w:val="0"/>
        <w:snapToGrid w:val="0"/>
        <w:spacing w:after="0" w:line="240" w:lineRule="auto"/>
        <w:jc w:val="both"/>
        <w:rPr>
          <w:rFonts w:ascii="Calibri" w:eastAsia="MS Mincho" w:hAnsi="Calibri" w:cs="Arial"/>
          <w:shd w:val="clear" w:color="auto" w:fill="FFFFFF"/>
          <w:lang w:eastAsia="pt-BR"/>
        </w:rPr>
      </w:pPr>
    </w:p>
    <w:p w:rsidR="005E428B" w:rsidRPr="005E428B" w:rsidRDefault="005E428B" w:rsidP="005E428B">
      <w:pPr>
        <w:spacing w:after="0" w:line="240" w:lineRule="auto"/>
        <w:jc w:val="both"/>
        <w:rPr>
          <w:rFonts w:ascii="Calibri" w:eastAsia="MS Mincho" w:hAnsi="Calibri" w:cs="Cambria"/>
          <w:lang w:eastAsia="pt-BR"/>
        </w:rPr>
      </w:pPr>
      <w:r w:rsidRPr="005E428B">
        <w:rPr>
          <w:rFonts w:ascii="Calibri" w:eastAsia="MS Mincho" w:hAnsi="Calibri" w:cs="Cambria"/>
          <w:b/>
          <w:shd w:val="clear" w:color="auto" w:fill="FFFFFF"/>
          <w:lang w:eastAsia="pt-BR"/>
        </w:rPr>
        <w:t>13.2.</w:t>
      </w:r>
      <w:r w:rsidRPr="005E428B">
        <w:rPr>
          <w:rFonts w:ascii="Calibri" w:eastAsia="MS Mincho" w:hAnsi="Calibri" w:cs="Cambria"/>
          <w:lang w:eastAsia="pt-BR"/>
        </w:rPr>
        <w:t xml:space="preserve"> O licitante/adjudicatário que cometer qualquer das infrações discriminadas nos subitens anteriores ficará sujeito, sem prejuízo da responsabilidade civil e criminal, às seguintes sanções:</w:t>
      </w:r>
    </w:p>
    <w:p w:rsidR="005E428B" w:rsidRPr="005E428B" w:rsidRDefault="005E428B" w:rsidP="005E428B">
      <w:pPr>
        <w:spacing w:after="0" w:line="240" w:lineRule="auto"/>
        <w:jc w:val="both"/>
        <w:rPr>
          <w:rFonts w:ascii="Calibri" w:eastAsia="MS Mincho" w:hAnsi="Calibri" w:cs="Cambria"/>
          <w:lang w:eastAsia="pt-BR"/>
        </w:rPr>
      </w:pPr>
    </w:p>
    <w:p w:rsidR="005E428B" w:rsidRPr="005E428B" w:rsidRDefault="005E428B" w:rsidP="005E428B">
      <w:pPr>
        <w:numPr>
          <w:ilvl w:val="0"/>
          <w:numId w:val="2"/>
        </w:numPr>
        <w:tabs>
          <w:tab w:val="left" w:pos="-142"/>
          <w:tab w:val="left" w:pos="284"/>
          <w:tab w:val="left" w:pos="426"/>
          <w:tab w:val="left" w:pos="709"/>
        </w:tabs>
        <w:spacing w:after="0" w:line="240" w:lineRule="auto"/>
        <w:jc w:val="both"/>
        <w:rPr>
          <w:rFonts w:ascii="Calibri" w:eastAsia="MS Mincho" w:hAnsi="Calibri" w:cs="Cambria"/>
          <w:lang w:eastAsia="pt-BR"/>
        </w:rPr>
      </w:pPr>
      <w:r w:rsidRPr="005E428B">
        <w:rPr>
          <w:rFonts w:ascii="Calibri" w:eastAsia="MS Mincho" w:hAnsi="Calibri" w:cs="Cambria"/>
          <w:lang w:eastAsia="pt-BR"/>
        </w:rPr>
        <w:t xml:space="preserve">Advertência por escrito, </w:t>
      </w:r>
      <w:r w:rsidRPr="005E428B">
        <w:rPr>
          <w:rFonts w:ascii="Calibri" w:eastAsia="MS Mincho" w:hAnsi="Calibri" w:cs="Arial"/>
          <w:lang w:eastAsia="pt-BR"/>
        </w:rPr>
        <w:t>por faltas leves, assim entendidas aquelas que não acarretem prejuízos significativos para a Contratante;</w:t>
      </w:r>
    </w:p>
    <w:p w:rsidR="005E428B" w:rsidRPr="005E428B" w:rsidRDefault="005E428B" w:rsidP="005E428B">
      <w:pPr>
        <w:tabs>
          <w:tab w:val="left" w:pos="-142"/>
          <w:tab w:val="left" w:pos="284"/>
          <w:tab w:val="left" w:pos="426"/>
          <w:tab w:val="left" w:pos="709"/>
        </w:tabs>
        <w:spacing w:after="0" w:line="240" w:lineRule="auto"/>
        <w:jc w:val="both"/>
        <w:rPr>
          <w:rFonts w:ascii="Calibri" w:eastAsia="MS Mincho" w:hAnsi="Calibri" w:cs="Cambria"/>
          <w:lang w:eastAsia="pt-BR"/>
        </w:rPr>
      </w:pPr>
    </w:p>
    <w:p w:rsidR="005E428B" w:rsidRPr="005E428B" w:rsidRDefault="005E428B" w:rsidP="005E428B">
      <w:pPr>
        <w:numPr>
          <w:ilvl w:val="0"/>
          <w:numId w:val="2"/>
        </w:numPr>
        <w:tabs>
          <w:tab w:val="left" w:pos="-142"/>
          <w:tab w:val="left" w:pos="284"/>
          <w:tab w:val="left" w:pos="426"/>
          <w:tab w:val="left" w:pos="709"/>
        </w:tabs>
        <w:spacing w:after="0" w:line="240" w:lineRule="auto"/>
        <w:jc w:val="both"/>
        <w:rPr>
          <w:rFonts w:ascii="Calibri" w:eastAsia="MS Mincho" w:hAnsi="Calibri" w:cs="Cambria"/>
          <w:lang w:eastAsia="pt-BR"/>
        </w:rPr>
      </w:pPr>
      <w:r w:rsidRPr="005E428B">
        <w:rPr>
          <w:rFonts w:ascii="Calibri" w:eastAsia="MS Mincho" w:hAnsi="Calibri" w:cs="Cambria"/>
          <w:lang w:eastAsia="pt-BR"/>
        </w:rPr>
        <w:t>Multa;</w:t>
      </w:r>
    </w:p>
    <w:p w:rsidR="005E428B" w:rsidRPr="005E428B" w:rsidRDefault="005E428B" w:rsidP="005E428B">
      <w:pPr>
        <w:tabs>
          <w:tab w:val="left" w:pos="-142"/>
          <w:tab w:val="left" w:pos="284"/>
          <w:tab w:val="left" w:pos="426"/>
          <w:tab w:val="left" w:pos="709"/>
        </w:tabs>
        <w:spacing w:after="0" w:line="240" w:lineRule="auto"/>
        <w:jc w:val="both"/>
        <w:rPr>
          <w:rFonts w:ascii="Calibri" w:eastAsia="MS Mincho" w:hAnsi="Calibri" w:cs="Cambria"/>
          <w:lang w:eastAsia="pt-BR"/>
        </w:rPr>
      </w:pPr>
    </w:p>
    <w:p w:rsidR="005E428B" w:rsidRPr="005E428B" w:rsidRDefault="005E428B" w:rsidP="005E428B">
      <w:pPr>
        <w:numPr>
          <w:ilvl w:val="0"/>
          <w:numId w:val="2"/>
        </w:numPr>
        <w:tabs>
          <w:tab w:val="left" w:pos="-142"/>
          <w:tab w:val="left" w:pos="284"/>
          <w:tab w:val="left" w:pos="426"/>
          <w:tab w:val="left" w:pos="709"/>
        </w:tabs>
        <w:spacing w:after="0" w:line="240" w:lineRule="auto"/>
        <w:jc w:val="both"/>
        <w:rPr>
          <w:rFonts w:ascii="Calibri" w:eastAsia="MS Mincho" w:hAnsi="Calibri" w:cs="Cambria"/>
          <w:lang w:eastAsia="pt-BR"/>
        </w:rPr>
      </w:pPr>
      <w:r w:rsidRPr="005E428B">
        <w:rPr>
          <w:rFonts w:ascii="Calibri" w:eastAsia="MS Mincho" w:hAnsi="Calibri" w:cs="Cambria"/>
          <w:lang w:eastAsia="pt-BR"/>
        </w:rPr>
        <w:t>Impedimento de licitar e contratar;</w:t>
      </w:r>
    </w:p>
    <w:p w:rsidR="005E428B" w:rsidRPr="005E428B" w:rsidRDefault="005E428B" w:rsidP="005E428B">
      <w:pPr>
        <w:tabs>
          <w:tab w:val="left" w:pos="-142"/>
          <w:tab w:val="left" w:pos="284"/>
          <w:tab w:val="left" w:pos="709"/>
          <w:tab w:val="left" w:pos="851"/>
        </w:tabs>
        <w:spacing w:after="0" w:line="240" w:lineRule="auto"/>
        <w:jc w:val="both"/>
        <w:rPr>
          <w:rFonts w:ascii="Calibri" w:eastAsia="MS Mincho" w:hAnsi="Calibri" w:cs="Cambria"/>
          <w:lang w:eastAsia="pt-BR"/>
        </w:rPr>
      </w:pPr>
    </w:p>
    <w:p w:rsidR="005E428B" w:rsidRPr="005E428B" w:rsidRDefault="005E428B" w:rsidP="005E428B">
      <w:pPr>
        <w:numPr>
          <w:ilvl w:val="0"/>
          <w:numId w:val="2"/>
        </w:numPr>
        <w:tabs>
          <w:tab w:val="left" w:pos="-142"/>
          <w:tab w:val="left" w:pos="284"/>
          <w:tab w:val="left" w:pos="567"/>
          <w:tab w:val="left" w:pos="709"/>
          <w:tab w:val="left" w:pos="851"/>
        </w:tabs>
        <w:spacing w:after="0" w:line="240" w:lineRule="auto"/>
        <w:jc w:val="both"/>
        <w:rPr>
          <w:rFonts w:ascii="Calibri" w:eastAsia="MS Mincho" w:hAnsi="Calibri" w:cs="Cambria"/>
          <w:lang w:eastAsia="pt-BR"/>
        </w:rPr>
      </w:pPr>
      <w:r w:rsidRPr="005E428B">
        <w:rPr>
          <w:rFonts w:ascii="Calibri" w:eastAsia="MS Mincho" w:hAnsi="Calibri" w:cs="Cambria"/>
          <w:lang w:eastAsia="pt-BR"/>
        </w:rPr>
        <w:t>Declaração de inidoneidade para licitar ou contratar.</w:t>
      </w:r>
    </w:p>
    <w:p w:rsidR="005E428B" w:rsidRPr="005E428B" w:rsidRDefault="005E428B" w:rsidP="005E428B">
      <w:pPr>
        <w:spacing w:after="0" w:line="240" w:lineRule="auto"/>
        <w:jc w:val="both"/>
        <w:rPr>
          <w:rFonts w:ascii="Calibri" w:eastAsia="MS Mincho" w:hAnsi="Calibri" w:cs="Cambria"/>
          <w:b/>
          <w:lang w:eastAsia="pt-BR"/>
        </w:rPr>
      </w:pPr>
    </w:p>
    <w:p w:rsidR="005E428B" w:rsidRPr="005E428B" w:rsidRDefault="005E428B" w:rsidP="005E428B">
      <w:pPr>
        <w:spacing w:after="0" w:line="240" w:lineRule="auto"/>
        <w:jc w:val="both"/>
        <w:rPr>
          <w:rFonts w:ascii="Calibri" w:eastAsia="MS Mincho" w:hAnsi="Calibri" w:cs="Cambria"/>
          <w:b/>
          <w:lang w:eastAsia="pt-BR"/>
        </w:rPr>
      </w:pPr>
      <w:r w:rsidRPr="005E428B">
        <w:rPr>
          <w:rFonts w:ascii="Calibri" w:eastAsia="MS Mincho" w:hAnsi="Calibri" w:cs="Cambria"/>
          <w:b/>
          <w:lang w:eastAsia="pt-BR"/>
        </w:rPr>
        <w:t>13.3.</w:t>
      </w:r>
      <w:r w:rsidRPr="005E428B">
        <w:rPr>
          <w:rFonts w:ascii="Calibri" w:eastAsia="MS Mincho" w:hAnsi="Calibri" w:cs="Cambria"/>
          <w:lang w:eastAsia="pt-BR"/>
        </w:rPr>
        <w:t xml:space="preserve"> A penalidade de multa pode ser aplicada cumulativamente com as demais sanções.</w:t>
      </w:r>
    </w:p>
    <w:p w:rsidR="005E428B" w:rsidRPr="005E428B" w:rsidRDefault="005E428B" w:rsidP="005E428B">
      <w:pPr>
        <w:tabs>
          <w:tab w:val="left" w:pos="567"/>
        </w:tabs>
        <w:spacing w:after="0" w:line="240" w:lineRule="auto"/>
        <w:contextualSpacing/>
        <w:jc w:val="both"/>
        <w:rPr>
          <w:rFonts w:ascii="Calibri" w:eastAsia="MS Mincho" w:hAnsi="Calibri" w:cs="Arial"/>
          <w:lang w:eastAsia="pt-BR"/>
        </w:rPr>
      </w:pPr>
    </w:p>
    <w:p w:rsidR="005E428B" w:rsidRPr="005E428B" w:rsidRDefault="005E428B" w:rsidP="005E428B">
      <w:pPr>
        <w:numPr>
          <w:ilvl w:val="1"/>
          <w:numId w:val="3"/>
        </w:numPr>
        <w:tabs>
          <w:tab w:val="left" w:pos="567"/>
        </w:tabs>
        <w:spacing w:after="0" w:line="240" w:lineRule="auto"/>
        <w:jc w:val="both"/>
        <w:rPr>
          <w:rFonts w:ascii="Calibri" w:eastAsia="MS Mincho" w:hAnsi="Calibri" w:cs="Arial"/>
          <w:lang w:eastAsia="pt-BR"/>
        </w:rPr>
      </w:pPr>
      <w:r w:rsidRPr="005E428B">
        <w:rPr>
          <w:rFonts w:ascii="Calibri" w:eastAsia="MS Mincho" w:hAnsi="Calibri" w:cs="Arial"/>
          <w:lang w:eastAsia="pt-BR"/>
        </w:rPr>
        <w:t>A aplicação de qualquer das penalidades previstas realizar-se-á em processo administrativo que assegurará o contraditório e a ampla defesa à Contratada, observando-se o procedimento previsto na Lei nº 14.133/2021, e subsidiariamente a Lei nº 9.784, de 1999.</w:t>
      </w:r>
    </w:p>
    <w:p w:rsidR="005E428B" w:rsidRPr="005E428B" w:rsidRDefault="005E428B" w:rsidP="005E428B">
      <w:pPr>
        <w:spacing w:after="0" w:line="240" w:lineRule="auto"/>
        <w:jc w:val="both"/>
        <w:rPr>
          <w:rFonts w:ascii="Calibri" w:eastAsia="MS Mincho" w:hAnsi="Calibri" w:cs="Arial"/>
          <w:lang w:eastAsia="pt-BR"/>
        </w:rPr>
      </w:pPr>
    </w:p>
    <w:p w:rsidR="005E428B" w:rsidRPr="005E428B" w:rsidRDefault="005E428B" w:rsidP="005E428B">
      <w:pPr>
        <w:numPr>
          <w:ilvl w:val="1"/>
          <w:numId w:val="3"/>
        </w:numPr>
        <w:tabs>
          <w:tab w:val="left" w:pos="567"/>
        </w:tabs>
        <w:spacing w:after="0" w:line="240" w:lineRule="auto"/>
        <w:ind w:right="-30"/>
        <w:jc w:val="both"/>
        <w:rPr>
          <w:rFonts w:ascii="Calibri" w:eastAsia="MS Mincho" w:hAnsi="Calibri" w:cs="Tahoma"/>
          <w:lang w:eastAsia="pt-BR"/>
        </w:rPr>
      </w:pPr>
      <w:r w:rsidRPr="005E428B">
        <w:rPr>
          <w:rFonts w:ascii="Calibri" w:eastAsia="MS Mincho" w:hAnsi="Calibri" w:cs="Tahoma"/>
          <w:lang w:eastAsia="pt-BR"/>
        </w:rPr>
        <w:t xml:space="preserve">As multas devidas e/ou prejuízos causados à Contratante serão deduzidos dos valores a serem pagos, ou recolhidos em favor da Prefeitura Municipal de </w:t>
      </w:r>
      <w:proofErr w:type="spellStart"/>
      <w:r w:rsidRPr="005E428B">
        <w:rPr>
          <w:rFonts w:ascii="Calibri" w:eastAsia="MS Mincho" w:hAnsi="Calibri" w:cs="Tahoma"/>
          <w:lang w:eastAsia="pt-BR"/>
        </w:rPr>
        <w:t>icarai</w:t>
      </w:r>
      <w:proofErr w:type="spellEnd"/>
      <w:r w:rsidRPr="005E428B">
        <w:rPr>
          <w:rFonts w:ascii="Calibri" w:eastAsia="MS Mincho" w:hAnsi="Calibri" w:cs="Tahoma"/>
          <w:lang w:eastAsia="pt-BR"/>
        </w:rPr>
        <w:t xml:space="preserve"> de Minas, ou deduzidos da garantia, ou ainda, quando for o caso, serão inscritos na Dívida Ativa e cobrados judicialmente.</w:t>
      </w:r>
    </w:p>
    <w:p w:rsidR="005E428B" w:rsidRPr="005E428B" w:rsidRDefault="005E428B" w:rsidP="005E428B">
      <w:pPr>
        <w:spacing w:after="0" w:line="240" w:lineRule="auto"/>
        <w:ind w:left="716" w:right="-30"/>
        <w:jc w:val="both"/>
        <w:rPr>
          <w:rFonts w:ascii="Calibri" w:eastAsia="MS Mincho" w:hAnsi="Calibri" w:cs="Tahoma"/>
          <w:lang w:eastAsia="pt-BR"/>
        </w:rPr>
      </w:pPr>
    </w:p>
    <w:p w:rsidR="005E428B" w:rsidRPr="005E428B" w:rsidRDefault="005E428B" w:rsidP="005E428B">
      <w:pPr>
        <w:numPr>
          <w:ilvl w:val="2"/>
          <w:numId w:val="3"/>
        </w:numPr>
        <w:tabs>
          <w:tab w:val="left" w:pos="993"/>
        </w:tabs>
        <w:spacing w:after="0" w:line="240" w:lineRule="auto"/>
        <w:ind w:left="284" w:right="-30"/>
        <w:jc w:val="both"/>
        <w:rPr>
          <w:rFonts w:ascii="Calibri" w:eastAsia="MS Mincho" w:hAnsi="Calibri" w:cs="Tahoma"/>
          <w:lang w:eastAsia="pt-BR"/>
        </w:rPr>
      </w:pPr>
      <w:r w:rsidRPr="005E428B">
        <w:rPr>
          <w:rFonts w:ascii="Calibri" w:eastAsia="MS Mincho" w:hAnsi="Calibri" w:cs="Tahoma"/>
          <w:lang w:eastAsia="pt-BR"/>
        </w:rPr>
        <w:t xml:space="preserve">Caso a Contratante determine, a multa deverá ser recolhida no prazo máximo de </w:t>
      </w:r>
      <w:r w:rsidRPr="005E428B">
        <w:rPr>
          <w:rFonts w:ascii="Calibri" w:eastAsia="MS Mincho" w:hAnsi="Calibri" w:cs="Tahoma"/>
          <w:b/>
          <w:lang w:eastAsia="pt-BR"/>
        </w:rPr>
        <w:t>10 dias</w:t>
      </w:r>
      <w:r w:rsidRPr="005E428B">
        <w:rPr>
          <w:rFonts w:ascii="Calibri" w:eastAsia="MS Mincho" w:hAnsi="Calibri" w:cs="Tahoma"/>
          <w:lang w:eastAsia="pt-BR"/>
        </w:rPr>
        <w:t>, a contar da data do recebimento da comunicação enviada pela autoridade competente.</w:t>
      </w:r>
    </w:p>
    <w:p w:rsidR="005E428B" w:rsidRPr="005E428B" w:rsidRDefault="005E428B" w:rsidP="005E428B">
      <w:pPr>
        <w:numPr>
          <w:ilvl w:val="1"/>
          <w:numId w:val="3"/>
        </w:numPr>
        <w:tabs>
          <w:tab w:val="left" w:pos="284"/>
          <w:tab w:val="left" w:pos="567"/>
        </w:tabs>
        <w:spacing w:after="0" w:line="240" w:lineRule="auto"/>
        <w:ind w:right="-30"/>
        <w:jc w:val="both"/>
        <w:rPr>
          <w:rFonts w:ascii="Calibri" w:eastAsia="MS Mincho" w:hAnsi="Calibri" w:cs="Arial"/>
          <w:lang w:eastAsia="pt-BR"/>
        </w:rPr>
      </w:pPr>
      <w:r w:rsidRPr="005E428B">
        <w:rPr>
          <w:rFonts w:ascii="Calibri" w:eastAsia="MS Mincho" w:hAnsi="Calibri" w:cs="Arial"/>
          <w:lang w:eastAsia="pt-BR"/>
        </w:rPr>
        <w:t xml:space="preserve">Caso o valor da multa não seja suficiente para cobrir os prejuízos causados pela conduta do licitante, o </w:t>
      </w:r>
      <w:r w:rsidRPr="005E428B">
        <w:rPr>
          <w:rFonts w:ascii="Calibri" w:eastAsia="MS Mincho" w:hAnsi="Calibri" w:cs="Tahoma"/>
          <w:lang w:eastAsia="pt-BR"/>
        </w:rPr>
        <w:t xml:space="preserve">município de </w:t>
      </w:r>
      <w:proofErr w:type="spellStart"/>
      <w:r w:rsidRPr="005E428B">
        <w:rPr>
          <w:rFonts w:ascii="Calibri" w:eastAsia="MS Mincho" w:hAnsi="Calibri" w:cs="Tahoma"/>
          <w:lang w:eastAsia="pt-BR"/>
        </w:rPr>
        <w:t>Icarai</w:t>
      </w:r>
      <w:proofErr w:type="spellEnd"/>
      <w:r w:rsidRPr="005E428B">
        <w:rPr>
          <w:rFonts w:ascii="Calibri" w:eastAsia="MS Mincho" w:hAnsi="Calibri" w:cs="Tahoma"/>
          <w:lang w:eastAsia="pt-BR"/>
        </w:rPr>
        <w:t xml:space="preserve"> de Minas</w:t>
      </w:r>
      <w:r w:rsidRPr="005E428B">
        <w:rPr>
          <w:rFonts w:ascii="Calibri" w:eastAsia="MS Mincho" w:hAnsi="Calibri" w:cs="Arial"/>
          <w:lang w:eastAsia="pt-BR"/>
        </w:rPr>
        <w:t xml:space="preserve"> poderá cobrar o valor remanescente judicialmente, conforme artigo 419 do Código Civil.</w:t>
      </w:r>
    </w:p>
    <w:p w:rsidR="005E428B" w:rsidRPr="005E428B" w:rsidRDefault="005E428B" w:rsidP="005E428B">
      <w:pPr>
        <w:spacing w:after="0" w:line="240" w:lineRule="auto"/>
        <w:ind w:left="716" w:right="-30"/>
        <w:jc w:val="both"/>
        <w:rPr>
          <w:rFonts w:ascii="Calibri" w:eastAsia="MS Mincho" w:hAnsi="Calibri" w:cs="Arial"/>
          <w:lang w:eastAsia="pt-BR"/>
        </w:rPr>
      </w:pPr>
    </w:p>
    <w:p w:rsidR="005E428B" w:rsidRPr="005E428B" w:rsidRDefault="005E428B" w:rsidP="005E428B">
      <w:pPr>
        <w:numPr>
          <w:ilvl w:val="1"/>
          <w:numId w:val="3"/>
        </w:numPr>
        <w:tabs>
          <w:tab w:val="left" w:pos="567"/>
        </w:tabs>
        <w:spacing w:after="0" w:line="240" w:lineRule="auto"/>
        <w:ind w:right="-30"/>
        <w:jc w:val="both"/>
        <w:rPr>
          <w:rFonts w:ascii="Calibri" w:eastAsia="MS Mincho" w:hAnsi="Calibri" w:cs="Tahoma"/>
          <w:lang w:eastAsia="pt-BR"/>
        </w:rPr>
      </w:pPr>
      <w:r w:rsidRPr="005E428B">
        <w:rPr>
          <w:rFonts w:ascii="Calibri" w:eastAsia="MS Mincho" w:hAnsi="Calibri" w:cs="Tahoma"/>
          <w:lang w:eastAsia="pt-BR"/>
        </w:rPr>
        <w:lastRenderedPageBreak/>
        <w:t>A autoridade competente, na aplicação das sanções, levará em consideração a natureza e a gravidade da conduta do infrator, as peculiaridades do caso concreto, as circunstâncias agravantes ou atenuantes e o caráter educativo da pena, bem como o dano causado à Administração, observado o princípio da proporcionalidade.</w:t>
      </w:r>
    </w:p>
    <w:p w:rsidR="005E428B" w:rsidRPr="005E428B" w:rsidRDefault="005E428B" w:rsidP="005E428B">
      <w:pPr>
        <w:tabs>
          <w:tab w:val="left" w:pos="567"/>
        </w:tabs>
        <w:spacing w:after="0" w:line="240" w:lineRule="auto"/>
        <w:ind w:right="-30"/>
        <w:jc w:val="both"/>
        <w:rPr>
          <w:rFonts w:ascii="Calibri" w:eastAsia="MS Mincho" w:hAnsi="Calibri" w:cs="Tahoma"/>
          <w:lang w:eastAsia="pt-BR"/>
        </w:rPr>
      </w:pPr>
    </w:p>
    <w:p w:rsidR="005E428B" w:rsidRPr="005E428B" w:rsidRDefault="005E428B" w:rsidP="005E428B">
      <w:pPr>
        <w:numPr>
          <w:ilvl w:val="1"/>
          <w:numId w:val="3"/>
        </w:numPr>
        <w:tabs>
          <w:tab w:val="left" w:pos="567"/>
        </w:tabs>
        <w:spacing w:after="0" w:line="240" w:lineRule="auto"/>
        <w:jc w:val="both"/>
        <w:rPr>
          <w:rFonts w:ascii="Calibri" w:eastAsia="Arial Unicode MS" w:hAnsi="Calibri" w:cs="Arial"/>
          <w:lang w:eastAsia="pt-BR"/>
        </w:rPr>
      </w:pPr>
      <w:r w:rsidRPr="005E428B">
        <w:rPr>
          <w:rFonts w:ascii="Calibri" w:eastAsia="Arial Unicode MS" w:hAnsi="Calibri" w:cs="Arial"/>
          <w:lang w:eastAsia="pt-BR"/>
        </w:rPr>
        <w:t>Se, durante o processo de aplicação de penalidade, se houver indícios de prática de infração administrativa tipificada pela Lei nº 12.846/2013,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5E428B" w:rsidRPr="005E428B" w:rsidRDefault="005E428B" w:rsidP="005E428B">
      <w:pPr>
        <w:tabs>
          <w:tab w:val="left" w:pos="567"/>
        </w:tabs>
        <w:spacing w:after="0" w:line="240" w:lineRule="auto"/>
        <w:jc w:val="both"/>
        <w:rPr>
          <w:rFonts w:ascii="Calibri" w:eastAsia="Arial Unicode MS" w:hAnsi="Calibri" w:cs="Arial"/>
          <w:lang w:eastAsia="pt-BR"/>
        </w:rPr>
      </w:pPr>
    </w:p>
    <w:p w:rsidR="005E428B" w:rsidRPr="005E428B" w:rsidRDefault="005E428B" w:rsidP="005E428B">
      <w:pPr>
        <w:numPr>
          <w:ilvl w:val="1"/>
          <w:numId w:val="3"/>
        </w:numPr>
        <w:tabs>
          <w:tab w:val="left" w:pos="709"/>
        </w:tabs>
        <w:spacing w:after="0" w:line="240" w:lineRule="auto"/>
        <w:jc w:val="both"/>
        <w:rPr>
          <w:rFonts w:ascii="Calibri" w:eastAsia="Arial Unicode MS" w:hAnsi="Calibri" w:cs="Arial"/>
          <w:lang w:eastAsia="pt-BR"/>
        </w:rPr>
      </w:pPr>
      <w:r w:rsidRPr="005E428B">
        <w:rPr>
          <w:rFonts w:ascii="Calibri" w:eastAsia="Arial Unicode MS" w:hAnsi="Calibri" w:cs="Arial"/>
          <w:lang w:eastAsia="pt-BR"/>
        </w:rPr>
        <w:t>A apuração e o julgamento das demais infrações administrativas não consideradas como ato lesivo à Administração Pública nacional ou estrangeira nos termos da Lei nº 12.846/2013, seguirão seu rito normal na unidade administrativa.</w:t>
      </w:r>
    </w:p>
    <w:p w:rsidR="005E428B" w:rsidRPr="005E428B" w:rsidRDefault="005E428B" w:rsidP="005E428B">
      <w:pPr>
        <w:spacing w:after="0" w:line="240" w:lineRule="auto"/>
        <w:ind w:left="716"/>
        <w:jc w:val="both"/>
        <w:rPr>
          <w:rFonts w:ascii="Calibri" w:eastAsia="Arial Unicode MS" w:hAnsi="Calibri" w:cs="Arial"/>
          <w:lang w:eastAsia="pt-BR"/>
        </w:rPr>
      </w:pPr>
    </w:p>
    <w:p w:rsidR="005E428B" w:rsidRPr="005E428B" w:rsidRDefault="005E428B" w:rsidP="005E428B">
      <w:pPr>
        <w:numPr>
          <w:ilvl w:val="1"/>
          <w:numId w:val="3"/>
        </w:numPr>
        <w:tabs>
          <w:tab w:val="left" w:pos="709"/>
        </w:tabs>
        <w:spacing w:after="0" w:line="240" w:lineRule="auto"/>
        <w:jc w:val="both"/>
        <w:rPr>
          <w:rFonts w:ascii="Calibri" w:eastAsia="Arial Unicode MS" w:hAnsi="Calibri" w:cs="Arial"/>
          <w:lang w:eastAsia="pt-BR"/>
        </w:rPr>
      </w:pPr>
      <w:r w:rsidRPr="005E428B">
        <w:rPr>
          <w:rFonts w:ascii="Calibri" w:eastAsia="Arial Unicode MS" w:hAnsi="Calibri" w:cs="Arial"/>
          <w:lang w:eastAsia="pt-BR"/>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5E428B" w:rsidRPr="005E428B" w:rsidRDefault="005E428B" w:rsidP="005E428B">
      <w:pPr>
        <w:tabs>
          <w:tab w:val="left" w:pos="709"/>
        </w:tabs>
        <w:spacing w:after="0" w:line="240" w:lineRule="auto"/>
        <w:jc w:val="both"/>
        <w:rPr>
          <w:rFonts w:ascii="Calibri" w:eastAsia="Arial Unicode MS" w:hAnsi="Calibri" w:cs="Arial"/>
          <w:lang w:eastAsia="pt-BR"/>
        </w:rPr>
      </w:pPr>
    </w:p>
    <w:p w:rsidR="005E428B" w:rsidRPr="005E428B" w:rsidRDefault="005E428B" w:rsidP="005E428B">
      <w:pPr>
        <w:numPr>
          <w:ilvl w:val="1"/>
          <w:numId w:val="3"/>
        </w:numPr>
        <w:tabs>
          <w:tab w:val="left" w:pos="709"/>
        </w:tabs>
        <w:spacing w:after="0" w:line="240" w:lineRule="auto"/>
        <w:jc w:val="both"/>
        <w:rPr>
          <w:rFonts w:ascii="Calibri" w:eastAsia="MS Mincho" w:hAnsi="Calibri" w:cs="Arial"/>
          <w:lang w:eastAsia="pt-BR"/>
        </w:rPr>
      </w:pPr>
      <w:r w:rsidRPr="005E428B">
        <w:rPr>
          <w:rFonts w:ascii="Calibri" w:eastAsia="MS Mincho" w:hAnsi="Calibri" w:cs="Arial"/>
          <w:lang w:eastAsia="pt-BR"/>
        </w:rPr>
        <w:t xml:space="preserve">As penalidades serão obrigatoriamente publicadas no órgão Oficial de Imprensa </w:t>
      </w:r>
      <w:proofErr w:type="spellStart"/>
      <w:r w:rsidRPr="005E428B">
        <w:rPr>
          <w:rFonts w:ascii="Calibri" w:eastAsia="MS Mincho" w:hAnsi="Calibri" w:cs="Arial"/>
          <w:lang w:eastAsia="pt-BR"/>
        </w:rPr>
        <w:t>Diario</w:t>
      </w:r>
      <w:proofErr w:type="spellEnd"/>
      <w:r w:rsidRPr="005E428B">
        <w:rPr>
          <w:rFonts w:ascii="Calibri" w:eastAsia="MS Mincho" w:hAnsi="Calibri" w:cs="Arial"/>
          <w:lang w:eastAsia="pt-BR"/>
        </w:rPr>
        <w:t xml:space="preserve"> oficial do estado de Minas Gerais.</w:t>
      </w:r>
    </w:p>
    <w:p w:rsidR="005E428B" w:rsidRPr="005E428B" w:rsidRDefault="005E428B" w:rsidP="005E428B">
      <w:pPr>
        <w:spacing w:after="0" w:line="240" w:lineRule="auto"/>
        <w:jc w:val="both"/>
        <w:rPr>
          <w:rFonts w:ascii="Calibri" w:eastAsia="MS Mincho" w:hAnsi="Calibri" w:cs="Cambria"/>
          <w:lang w:eastAsia="pt-BR"/>
        </w:rPr>
      </w:pPr>
    </w:p>
    <w:p w:rsidR="005E428B" w:rsidRPr="005E428B" w:rsidRDefault="005E428B" w:rsidP="005E428B">
      <w:pPr>
        <w:numPr>
          <w:ilvl w:val="0"/>
          <w:numId w:val="3"/>
        </w:numPr>
        <w:shd w:val="clear" w:color="auto" w:fill="D6E3BC"/>
        <w:spacing w:after="0" w:line="240" w:lineRule="auto"/>
        <w:contextualSpacing/>
        <w:jc w:val="both"/>
        <w:rPr>
          <w:rFonts w:ascii="Calibri" w:eastAsia="MS Mincho" w:hAnsi="Calibri" w:cs="Cambria"/>
          <w:b/>
          <w:lang w:eastAsia="pt-BR"/>
        </w:rPr>
      </w:pPr>
      <w:r w:rsidRPr="005E428B">
        <w:rPr>
          <w:rFonts w:ascii="Calibri" w:eastAsia="MS Mincho" w:hAnsi="Calibri" w:cs="Cambria"/>
          <w:b/>
          <w:lang w:eastAsia="pt-BR"/>
        </w:rPr>
        <w:t>ESTIMATIVA DE PREÇOS E PREÇOS REFERENCIAIS.</w:t>
      </w:r>
    </w:p>
    <w:p w:rsidR="005E428B" w:rsidRPr="005E428B" w:rsidRDefault="005E428B" w:rsidP="005E428B">
      <w:pPr>
        <w:spacing w:after="0" w:line="240" w:lineRule="auto"/>
        <w:jc w:val="both"/>
        <w:rPr>
          <w:rFonts w:ascii="Calibri" w:eastAsia="MS Mincho" w:hAnsi="Calibri" w:cs="Cambria"/>
          <w:b/>
          <w:lang w:eastAsia="pt-BR"/>
        </w:rPr>
      </w:pPr>
    </w:p>
    <w:p w:rsidR="005E428B" w:rsidRPr="005E428B" w:rsidRDefault="005E428B" w:rsidP="005E428B">
      <w:pPr>
        <w:spacing w:after="0" w:line="240" w:lineRule="auto"/>
        <w:jc w:val="both"/>
        <w:rPr>
          <w:rFonts w:ascii="Calibri" w:eastAsia="MS Mincho" w:hAnsi="Calibri" w:cs="Cambria"/>
          <w:b/>
          <w:lang w:eastAsia="pt-BR"/>
        </w:rPr>
      </w:pPr>
      <w:r w:rsidRPr="005E428B">
        <w:rPr>
          <w:rFonts w:ascii="Calibri" w:eastAsia="MS Mincho" w:hAnsi="Calibri" w:cs="Cambria"/>
          <w:b/>
          <w:lang w:eastAsia="pt-BR"/>
        </w:rPr>
        <w:t xml:space="preserve">14.1 </w:t>
      </w:r>
      <w:r w:rsidRPr="005E428B">
        <w:rPr>
          <w:rFonts w:ascii="Calibri" w:eastAsia="MS Mincho" w:hAnsi="Calibri" w:cs="Tahoma"/>
          <w:lang w:eastAsia="pt-BR"/>
        </w:rPr>
        <w:t xml:space="preserve">O custo estimado da contratação é de </w:t>
      </w:r>
      <w:r w:rsidRPr="005E428B">
        <w:rPr>
          <w:rFonts w:ascii="Calibri" w:eastAsia="MS Mincho" w:hAnsi="Calibri" w:cs="Tahoma"/>
          <w:highlight w:val="lightGray"/>
          <w:lang w:eastAsia="pt-BR"/>
        </w:rPr>
        <w:t>R$</w:t>
      </w:r>
      <w:r w:rsidRPr="005E428B">
        <w:rPr>
          <w:rFonts w:ascii="Calibri" w:eastAsia="MS Mincho" w:hAnsi="Calibri" w:cs="Calibri"/>
          <w:lang w:eastAsia="pt-BR"/>
        </w:rPr>
        <w:t>.</w:t>
      </w:r>
      <w:r w:rsidRPr="005E428B">
        <w:rPr>
          <w:rFonts w:ascii="Ecofont_Spranq_eco_Sans" w:eastAsia="MS Mincho" w:hAnsi="Ecofont_Spranq_eco_Sans" w:cs="Tahoma"/>
          <w:sz w:val="24"/>
          <w:szCs w:val="24"/>
          <w:lang w:eastAsia="pt-BR"/>
        </w:rPr>
        <w:t xml:space="preserve"> </w:t>
      </w:r>
      <w:proofErr w:type="spellStart"/>
      <w:proofErr w:type="gramStart"/>
      <w:r w:rsidRPr="005E428B">
        <w:rPr>
          <w:rFonts w:ascii="Calibri" w:eastAsia="MS Mincho" w:hAnsi="Calibri" w:cs="Calibri"/>
          <w:color w:val="FF0000"/>
          <w:lang w:eastAsia="pt-BR"/>
        </w:rPr>
        <w:t>xxxxxxxxxxxxx</w:t>
      </w:r>
      <w:proofErr w:type="spellEnd"/>
      <w:proofErr w:type="gramEnd"/>
    </w:p>
    <w:p w:rsidR="005E428B" w:rsidRPr="005E428B" w:rsidRDefault="005E428B" w:rsidP="005E428B">
      <w:pPr>
        <w:keepNext/>
        <w:keepLines/>
        <w:tabs>
          <w:tab w:val="left" w:pos="0"/>
          <w:tab w:val="left" w:pos="567"/>
        </w:tabs>
        <w:spacing w:after="0" w:line="240" w:lineRule="auto"/>
        <w:ind w:right="-30"/>
        <w:jc w:val="both"/>
        <w:outlineLvl w:val="0"/>
        <w:rPr>
          <w:rFonts w:ascii="Calibri" w:eastAsia="MS Gothic" w:hAnsi="Calibri" w:cs="Arial"/>
          <w:b/>
          <w:color w:val="000000"/>
          <w:highlight w:val="yellow"/>
          <w:u w:val="single"/>
          <w:lang w:eastAsia="pt-BR"/>
        </w:rPr>
      </w:pPr>
    </w:p>
    <w:p w:rsidR="005E428B" w:rsidRPr="005E428B" w:rsidRDefault="005E428B" w:rsidP="005E428B">
      <w:pPr>
        <w:keepNext/>
        <w:keepLines/>
        <w:numPr>
          <w:ilvl w:val="0"/>
          <w:numId w:val="3"/>
        </w:numPr>
        <w:shd w:val="clear" w:color="auto" w:fill="D6E3BC"/>
        <w:spacing w:after="0" w:line="240" w:lineRule="auto"/>
        <w:ind w:right="-30"/>
        <w:jc w:val="both"/>
        <w:outlineLvl w:val="0"/>
        <w:rPr>
          <w:rFonts w:ascii="Calibri" w:eastAsia="MS Gothic" w:hAnsi="Calibri" w:cs="Arial"/>
          <w:b/>
          <w:bCs/>
          <w:color w:val="000000"/>
          <w:lang w:eastAsia="pt-BR"/>
        </w:rPr>
      </w:pPr>
      <w:r w:rsidRPr="005E428B">
        <w:rPr>
          <w:rFonts w:ascii="Calibri" w:eastAsia="MS Gothic" w:hAnsi="Calibri" w:cs="Arial"/>
          <w:b/>
          <w:color w:val="000000"/>
          <w:lang w:eastAsia="pt-BR"/>
        </w:rPr>
        <w:t>DOS RECURSOS ORÇAMENTÁRIOS.</w:t>
      </w:r>
    </w:p>
    <w:p w:rsidR="005E428B" w:rsidRPr="005E428B" w:rsidRDefault="005E428B" w:rsidP="005E428B">
      <w:pPr>
        <w:tabs>
          <w:tab w:val="left" w:pos="567"/>
        </w:tabs>
        <w:spacing w:after="0" w:line="240" w:lineRule="auto"/>
        <w:ind w:right="-30"/>
        <w:contextualSpacing/>
        <w:jc w:val="both"/>
        <w:rPr>
          <w:rFonts w:ascii="Calibri" w:eastAsia="MS Mincho" w:hAnsi="Calibri" w:cs="Tahoma"/>
          <w:b/>
          <w:bCs/>
          <w:lang w:eastAsia="pt-BR"/>
        </w:rPr>
      </w:pPr>
    </w:p>
    <w:p w:rsidR="005E428B" w:rsidRPr="005E428B" w:rsidRDefault="005E428B" w:rsidP="005E428B">
      <w:pPr>
        <w:numPr>
          <w:ilvl w:val="1"/>
          <w:numId w:val="4"/>
        </w:numPr>
        <w:spacing w:after="0" w:line="240" w:lineRule="auto"/>
        <w:ind w:left="432"/>
        <w:jc w:val="both"/>
        <w:rPr>
          <w:rFonts w:ascii="Calibri" w:eastAsia="MS Mincho" w:hAnsi="Calibri" w:cs="Calibri"/>
          <w:lang w:eastAsia="pt-BR"/>
        </w:rPr>
      </w:pPr>
      <w:r w:rsidRPr="005E428B">
        <w:rPr>
          <w:rFonts w:ascii="Calibri" w:eastAsia="MS Mincho" w:hAnsi="Calibri" w:cs="Calibri"/>
          <w:lang w:eastAsia="pt-BR"/>
        </w:rPr>
        <w:t xml:space="preserve">As despesas para atender a esta licitação estão programadas em dotação orçamentária própria, prevista no orçamento da União para o exercício de </w:t>
      </w:r>
      <w:proofErr w:type="spellStart"/>
      <w:proofErr w:type="gramStart"/>
      <w:r w:rsidRPr="005E428B">
        <w:rPr>
          <w:rFonts w:ascii="Calibri" w:eastAsia="MS Mincho" w:hAnsi="Calibri" w:cs="Calibri"/>
          <w:color w:val="FF0000"/>
          <w:lang w:eastAsia="pt-BR"/>
        </w:rPr>
        <w:t>xxxx</w:t>
      </w:r>
      <w:proofErr w:type="spellEnd"/>
      <w:r w:rsidRPr="005E428B">
        <w:rPr>
          <w:rFonts w:ascii="Calibri" w:eastAsia="MS Mincho" w:hAnsi="Calibri" w:cs="Calibri"/>
          <w:color w:val="FF0000"/>
          <w:lang w:eastAsia="pt-BR"/>
        </w:rPr>
        <w:t xml:space="preserve"> </w:t>
      </w:r>
      <w:r w:rsidRPr="005E428B">
        <w:rPr>
          <w:rFonts w:ascii="Calibri" w:eastAsia="MS Mincho" w:hAnsi="Calibri" w:cs="Calibri"/>
          <w:lang w:eastAsia="pt-BR"/>
        </w:rPr>
        <w:t>,</w:t>
      </w:r>
      <w:proofErr w:type="gramEnd"/>
      <w:r w:rsidRPr="005E428B">
        <w:rPr>
          <w:rFonts w:ascii="Calibri" w:eastAsia="MS Mincho" w:hAnsi="Calibri" w:cs="Calibri"/>
          <w:lang w:eastAsia="pt-BR"/>
        </w:rPr>
        <w:t xml:space="preserve"> na classificação abaixo:</w:t>
      </w:r>
    </w:p>
    <w:p w:rsidR="005E428B" w:rsidRPr="005E428B" w:rsidRDefault="005E428B" w:rsidP="005E428B">
      <w:pPr>
        <w:spacing w:after="0" w:line="240" w:lineRule="auto"/>
        <w:ind w:left="1134"/>
        <w:jc w:val="both"/>
        <w:rPr>
          <w:rFonts w:ascii="Calibri" w:eastAsia="MS Mincho" w:hAnsi="Calibri" w:cs="Calibri"/>
        </w:rPr>
      </w:pPr>
    </w:p>
    <w:p w:rsidR="005E428B" w:rsidRPr="005E428B" w:rsidRDefault="005E428B" w:rsidP="005E428B">
      <w:pPr>
        <w:tabs>
          <w:tab w:val="left" w:pos="426"/>
        </w:tabs>
        <w:spacing w:after="0" w:line="240" w:lineRule="auto"/>
        <w:ind w:left="1134"/>
        <w:jc w:val="both"/>
        <w:rPr>
          <w:rFonts w:ascii="Calibri" w:eastAsia="MS Mincho" w:hAnsi="Calibri" w:cs="Arial"/>
          <w:lang w:eastAsia="pt-BR"/>
        </w:rPr>
      </w:pPr>
      <w:r w:rsidRPr="005E428B">
        <w:rPr>
          <w:rFonts w:ascii="Calibri" w:eastAsia="MS Mincho" w:hAnsi="Calibri" w:cs="Arial"/>
          <w:lang w:eastAsia="pt-BR"/>
        </w:rPr>
        <w:t xml:space="preserve">Gestão/Unidade: SECRETARIA MUNICIPAL DE </w:t>
      </w:r>
      <w:proofErr w:type="spellStart"/>
      <w:r w:rsidRPr="005E428B">
        <w:rPr>
          <w:rFonts w:ascii="Calibri" w:eastAsia="MS Mincho" w:hAnsi="Calibri" w:cs="Arial"/>
          <w:color w:val="FF0000"/>
          <w:lang w:eastAsia="pt-BR"/>
        </w:rPr>
        <w:t>xxxxxxx</w:t>
      </w:r>
      <w:proofErr w:type="spellEnd"/>
    </w:p>
    <w:p w:rsidR="005E428B" w:rsidRPr="005E428B" w:rsidRDefault="005E428B" w:rsidP="005E428B">
      <w:pPr>
        <w:tabs>
          <w:tab w:val="left" w:pos="426"/>
        </w:tabs>
        <w:spacing w:after="0" w:line="240" w:lineRule="auto"/>
        <w:ind w:left="1134"/>
        <w:jc w:val="both"/>
        <w:rPr>
          <w:rFonts w:ascii="Calibri" w:eastAsia="MS Mincho" w:hAnsi="Calibri" w:cs="Arial"/>
          <w:lang w:eastAsia="pt-BR"/>
        </w:rPr>
      </w:pPr>
      <w:r w:rsidRPr="005E428B">
        <w:rPr>
          <w:rFonts w:ascii="Calibri" w:eastAsia="MS Mincho" w:hAnsi="Calibri" w:cs="Arial"/>
          <w:lang w:eastAsia="pt-BR"/>
        </w:rPr>
        <w:t xml:space="preserve">Dotação: </w:t>
      </w:r>
      <w:proofErr w:type="spellStart"/>
      <w:r w:rsidRPr="005E428B">
        <w:rPr>
          <w:rFonts w:ascii="Calibri" w:eastAsia="MS Mincho" w:hAnsi="Calibri" w:cs="Arial"/>
          <w:color w:val="FF0000"/>
          <w:lang w:eastAsia="pt-BR"/>
        </w:rPr>
        <w:t>xxxxxxxxxxxxxxxxxxxxxxxxxxxxxx</w:t>
      </w:r>
      <w:proofErr w:type="spellEnd"/>
    </w:p>
    <w:p w:rsidR="005E428B" w:rsidRPr="005E428B" w:rsidRDefault="005E428B" w:rsidP="005E428B">
      <w:pPr>
        <w:spacing w:after="0" w:line="240" w:lineRule="auto"/>
        <w:ind w:left="1134"/>
        <w:jc w:val="both"/>
        <w:rPr>
          <w:rFonts w:ascii="Calibri" w:eastAsia="MS Mincho" w:hAnsi="Calibri" w:cs="Cambria"/>
          <w:highlight w:val="yellow"/>
          <w:shd w:val="clear" w:color="auto" w:fill="FFFFFF"/>
          <w:lang w:eastAsia="pt-BR"/>
        </w:rPr>
      </w:pPr>
      <w:r w:rsidRPr="005E428B">
        <w:rPr>
          <w:rFonts w:ascii="Calibri" w:eastAsia="MS Mincho" w:hAnsi="Calibri" w:cs="Calibri"/>
        </w:rPr>
        <w:t xml:space="preserve"> </w:t>
      </w:r>
    </w:p>
    <w:p w:rsidR="005E428B" w:rsidRDefault="005E428B" w:rsidP="005E428B">
      <w:pPr>
        <w:shd w:val="clear" w:color="auto" w:fill="FFFFFF"/>
        <w:spacing w:after="0" w:line="240" w:lineRule="auto"/>
        <w:jc w:val="center"/>
        <w:rPr>
          <w:rFonts w:ascii="Calibri" w:eastAsia="MS Mincho" w:hAnsi="Calibri" w:cs="Cambria"/>
          <w:color w:val="FF0000"/>
          <w:lang w:eastAsia="pt-BR"/>
        </w:rPr>
      </w:pPr>
      <w:proofErr w:type="spellStart"/>
      <w:r w:rsidRPr="005E428B">
        <w:rPr>
          <w:rFonts w:ascii="Calibri" w:eastAsia="MS Mincho" w:hAnsi="Calibri" w:cs="Cambria"/>
          <w:shd w:val="clear" w:color="auto" w:fill="FFFFFF"/>
          <w:lang w:eastAsia="pt-BR"/>
        </w:rPr>
        <w:t>Icarai</w:t>
      </w:r>
      <w:proofErr w:type="spellEnd"/>
      <w:r w:rsidRPr="005E428B">
        <w:rPr>
          <w:rFonts w:ascii="Calibri" w:eastAsia="MS Mincho" w:hAnsi="Calibri" w:cs="Cambria"/>
          <w:shd w:val="clear" w:color="auto" w:fill="FFFFFF"/>
          <w:lang w:eastAsia="pt-BR"/>
        </w:rPr>
        <w:t xml:space="preserve"> de Minas, </w:t>
      </w:r>
      <w:proofErr w:type="spellStart"/>
      <w:r w:rsidRPr="005E428B">
        <w:rPr>
          <w:rFonts w:ascii="Calibri" w:eastAsia="MS Mincho" w:hAnsi="Calibri" w:cs="Cambria"/>
          <w:color w:val="FF0000"/>
          <w:shd w:val="clear" w:color="auto" w:fill="FFFFFF"/>
          <w:lang w:eastAsia="pt-BR"/>
        </w:rPr>
        <w:t>xx</w:t>
      </w:r>
      <w:proofErr w:type="spellEnd"/>
      <w:r w:rsidRPr="005E428B">
        <w:rPr>
          <w:rFonts w:ascii="Calibri" w:eastAsia="MS Mincho" w:hAnsi="Calibri" w:cs="Cambria"/>
          <w:color w:val="FF0000"/>
          <w:shd w:val="clear" w:color="auto" w:fill="FFFFFF"/>
          <w:lang w:eastAsia="pt-BR"/>
        </w:rPr>
        <w:t xml:space="preserve"> </w:t>
      </w:r>
      <w:r w:rsidRPr="005E428B">
        <w:rPr>
          <w:rFonts w:ascii="Calibri" w:eastAsia="MS Mincho" w:hAnsi="Calibri" w:cs="Cambria"/>
          <w:shd w:val="clear" w:color="auto" w:fill="FFFFFF"/>
          <w:lang w:eastAsia="pt-BR"/>
        </w:rPr>
        <w:t xml:space="preserve">de </w:t>
      </w:r>
      <w:proofErr w:type="spellStart"/>
      <w:r w:rsidRPr="005E428B">
        <w:rPr>
          <w:rFonts w:ascii="Calibri" w:eastAsia="MS Mincho" w:hAnsi="Calibri" w:cs="Cambria"/>
          <w:color w:val="FF0000"/>
          <w:shd w:val="clear" w:color="auto" w:fill="FFFFFF"/>
          <w:lang w:eastAsia="pt-BR"/>
        </w:rPr>
        <w:t>xxxxxxxxxxxxxxx</w:t>
      </w:r>
      <w:proofErr w:type="spellEnd"/>
      <w:r w:rsidRPr="005E428B">
        <w:rPr>
          <w:rFonts w:ascii="Calibri" w:eastAsia="MS Mincho" w:hAnsi="Calibri" w:cs="Cambria"/>
          <w:color w:val="FF0000"/>
          <w:shd w:val="clear" w:color="auto" w:fill="FFFFFF"/>
          <w:lang w:eastAsia="pt-BR"/>
        </w:rPr>
        <w:t xml:space="preserve"> </w:t>
      </w:r>
      <w:r w:rsidRPr="005E428B">
        <w:rPr>
          <w:rFonts w:ascii="Calibri" w:eastAsia="MS Mincho" w:hAnsi="Calibri" w:cs="Cambria"/>
          <w:shd w:val="clear" w:color="auto" w:fill="FFFFFF"/>
          <w:lang w:eastAsia="pt-BR"/>
        </w:rPr>
        <w:t xml:space="preserve">de </w:t>
      </w:r>
      <w:r w:rsidRPr="005E428B">
        <w:rPr>
          <w:rFonts w:ascii="Calibri" w:eastAsia="MS Mincho" w:hAnsi="Calibri" w:cs="Cambria"/>
          <w:color w:val="FF0000"/>
          <w:shd w:val="clear" w:color="auto" w:fill="FFFFFF"/>
          <w:lang w:eastAsia="pt-BR"/>
        </w:rPr>
        <w:t>20xx</w:t>
      </w:r>
      <w:r w:rsidRPr="005E428B">
        <w:rPr>
          <w:rFonts w:ascii="Calibri" w:eastAsia="MS Mincho" w:hAnsi="Calibri" w:cs="Cambria"/>
          <w:color w:val="FF0000"/>
          <w:lang w:eastAsia="pt-BR"/>
        </w:rPr>
        <w:t>.</w:t>
      </w:r>
    </w:p>
    <w:p w:rsidR="005E428B" w:rsidRPr="005E428B" w:rsidRDefault="005E428B" w:rsidP="005E428B">
      <w:pPr>
        <w:shd w:val="clear" w:color="auto" w:fill="FFFFFF"/>
        <w:spacing w:after="0" w:line="240" w:lineRule="auto"/>
        <w:jc w:val="center"/>
        <w:rPr>
          <w:rFonts w:ascii="Calibri" w:eastAsia="MS Mincho" w:hAnsi="Calibri" w:cs="Cambria"/>
          <w:color w:val="FF0000"/>
          <w:lang w:eastAsia="pt-BR"/>
        </w:rPr>
      </w:pPr>
    </w:p>
    <w:p w:rsidR="005E428B" w:rsidRPr="005E428B" w:rsidRDefault="005E428B" w:rsidP="005E428B">
      <w:pPr>
        <w:shd w:val="clear" w:color="auto" w:fill="FFFFFF"/>
        <w:spacing w:after="0" w:line="240" w:lineRule="auto"/>
        <w:rPr>
          <w:rFonts w:ascii="Calibri" w:eastAsia="MS Mincho" w:hAnsi="Calibri" w:cs="Arial"/>
          <w:lang w:eastAsia="pt-BR"/>
        </w:rPr>
      </w:pPr>
    </w:p>
    <w:p w:rsidR="005E428B" w:rsidRPr="005E428B" w:rsidRDefault="005E428B" w:rsidP="005E428B">
      <w:pPr>
        <w:tabs>
          <w:tab w:val="left" w:pos="1935"/>
        </w:tabs>
        <w:jc w:val="center"/>
        <w:rPr>
          <w:rFonts w:ascii="Calibri" w:eastAsia="MS Mincho" w:hAnsi="Calibri" w:cs="Arial"/>
          <w:lang w:eastAsia="pt-BR"/>
        </w:rPr>
      </w:pPr>
      <w:r w:rsidRPr="005E428B">
        <w:rPr>
          <w:rFonts w:ascii="Calibri" w:eastAsia="MS Mincho" w:hAnsi="Calibri" w:cs="Arial"/>
          <w:lang w:eastAsia="pt-BR"/>
        </w:rPr>
        <w:t>_________________________________</w:t>
      </w:r>
    </w:p>
    <w:p w:rsidR="005E428B" w:rsidRPr="005E428B" w:rsidRDefault="005E428B" w:rsidP="005E428B">
      <w:pPr>
        <w:spacing w:after="0" w:line="240" w:lineRule="auto"/>
        <w:ind w:left="360"/>
        <w:jc w:val="center"/>
        <w:rPr>
          <w:rFonts w:ascii="Calibri" w:eastAsia="MS Mincho" w:hAnsi="Calibri" w:cs="Arial"/>
          <w:color w:val="FF0000"/>
          <w:lang w:eastAsia="pt-BR"/>
        </w:rPr>
      </w:pPr>
      <w:proofErr w:type="spellStart"/>
      <w:proofErr w:type="gramStart"/>
      <w:r w:rsidRPr="005E428B">
        <w:rPr>
          <w:rFonts w:ascii="Calibri" w:eastAsia="MS Mincho" w:hAnsi="Calibri" w:cs="Arial"/>
          <w:color w:val="FF0000"/>
          <w:lang w:eastAsia="pt-BR"/>
        </w:rPr>
        <w:t>xxxxxxxxxxxxxxxxxxxxxxxxxx</w:t>
      </w:r>
      <w:proofErr w:type="spellEnd"/>
      <w:proofErr w:type="gramEnd"/>
    </w:p>
    <w:p w:rsidR="005E428B" w:rsidRDefault="005E428B" w:rsidP="005E428B">
      <w:pPr>
        <w:spacing w:after="0" w:line="240" w:lineRule="auto"/>
        <w:ind w:left="360"/>
        <w:jc w:val="center"/>
        <w:rPr>
          <w:rFonts w:ascii="Calibri" w:eastAsia="MS Mincho" w:hAnsi="Calibri" w:cs="Arial"/>
          <w:lang w:eastAsia="pt-BR"/>
        </w:rPr>
      </w:pPr>
      <w:proofErr w:type="spellStart"/>
      <w:r w:rsidRPr="005E428B">
        <w:rPr>
          <w:rFonts w:ascii="Calibri" w:eastAsia="MS Mincho" w:hAnsi="Calibri" w:cs="Arial"/>
          <w:lang w:eastAsia="pt-BR"/>
        </w:rPr>
        <w:t>Secretario</w:t>
      </w:r>
      <w:proofErr w:type="spellEnd"/>
      <w:r w:rsidRPr="005E428B">
        <w:rPr>
          <w:rFonts w:ascii="Calibri" w:eastAsia="MS Mincho" w:hAnsi="Calibri" w:cs="Arial"/>
          <w:lang w:eastAsia="pt-BR"/>
        </w:rPr>
        <w:t xml:space="preserve"> Municipal de </w:t>
      </w:r>
      <w:proofErr w:type="spellStart"/>
      <w:r w:rsidRPr="005E428B">
        <w:rPr>
          <w:rFonts w:ascii="Calibri" w:eastAsia="MS Mincho" w:hAnsi="Calibri" w:cs="Arial"/>
          <w:lang w:eastAsia="pt-BR"/>
        </w:rPr>
        <w:t>xxxxxxxxxxxxxxx</w:t>
      </w:r>
      <w:proofErr w:type="spellEnd"/>
    </w:p>
    <w:p w:rsidR="005E428B" w:rsidRDefault="005E428B" w:rsidP="005E428B">
      <w:pPr>
        <w:spacing w:after="0" w:line="240" w:lineRule="auto"/>
        <w:ind w:left="360"/>
        <w:jc w:val="center"/>
        <w:rPr>
          <w:rFonts w:ascii="Calibri" w:eastAsia="MS Mincho" w:hAnsi="Calibri" w:cs="Arial"/>
          <w:lang w:eastAsia="pt-BR"/>
        </w:rPr>
      </w:pPr>
    </w:p>
    <w:p w:rsidR="005E428B" w:rsidRPr="005E428B" w:rsidRDefault="005E428B" w:rsidP="005E428B">
      <w:pPr>
        <w:spacing w:after="0" w:line="240" w:lineRule="auto"/>
        <w:ind w:left="360"/>
        <w:jc w:val="center"/>
        <w:rPr>
          <w:rFonts w:ascii="Calibri" w:eastAsia="MS Mincho" w:hAnsi="Calibri" w:cs="Arial"/>
          <w:lang w:eastAsia="pt-BR"/>
        </w:rPr>
      </w:pPr>
    </w:p>
    <w:p w:rsidR="005E428B" w:rsidRPr="005E428B" w:rsidRDefault="005E428B" w:rsidP="005E428B">
      <w:pPr>
        <w:spacing w:after="0" w:line="240" w:lineRule="auto"/>
        <w:jc w:val="center"/>
        <w:rPr>
          <w:rFonts w:ascii="Calibri" w:eastAsia="MS Mincho" w:hAnsi="Calibri" w:cs="Arial"/>
          <w:lang w:eastAsia="pt-BR"/>
        </w:rPr>
      </w:pPr>
      <w:r w:rsidRPr="005E428B">
        <w:rPr>
          <w:rFonts w:ascii="Calibri" w:eastAsia="MS Mincho" w:hAnsi="Calibri" w:cs="Arial"/>
          <w:lang w:eastAsia="pt-BR"/>
        </w:rPr>
        <w:t>__________________________________</w:t>
      </w:r>
    </w:p>
    <w:p w:rsidR="005E428B" w:rsidRPr="005E428B" w:rsidRDefault="005E428B" w:rsidP="005E428B">
      <w:pPr>
        <w:spacing w:after="0" w:line="240" w:lineRule="auto"/>
        <w:ind w:left="360"/>
        <w:jc w:val="center"/>
        <w:rPr>
          <w:rFonts w:ascii="Calibri" w:eastAsia="MS Mincho" w:hAnsi="Calibri" w:cs="Arial"/>
          <w:color w:val="FF0000"/>
          <w:lang w:eastAsia="pt-BR"/>
        </w:rPr>
      </w:pPr>
      <w:proofErr w:type="spellStart"/>
      <w:proofErr w:type="gramStart"/>
      <w:r w:rsidRPr="005E428B">
        <w:rPr>
          <w:rFonts w:ascii="Calibri" w:eastAsia="MS Mincho" w:hAnsi="Calibri" w:cs="Arial"/>
          <w:color w:val="FF0000"/>
          <w:lang w:eastAsia="pt-BR"/>
        </w:rPr>
        <w:t>xxxxxxxxxxxxxxxxxxxxxxx</w:t>
      </w:r>
      <w:proofErr w:type="spellEnd"/>
      <w:proofErr w:type="gramEnd"/>
    </w:p>
    <w:p w:rsidR="00452D35" w:rsidRPr="005E428B" w:rsidRDefault="005E428B" w:rsidP="005E428B">
      <w:pPr>
        <w:spacing w:after="0" w:line="240" w:lineRule="auto"/>
        <w:ind w:left="360"/>
        <w:jc w:val="center"/>
        <w:rPr>
          <w:rFonts w:ascii="Calibri" w:eastAsia="MS Mincho" w:hAnsi="Calibri" w:cs="Arial"/>
          <w:lang w:eastAsia="pt-BR"/>
        </w:rPr>
      </w:pPr>
      <w:r w:rsidRPr="005E428B">
        <w:rPr>
          <w:rFonts w:ascii="Calibri" w:eastAsia="MS Mincho" w:hAnsi="Calibri" w:cs="Arial"/>
          <w:lang w:eastAsia="pt-BR"/>
        </w:rPr>
        <w:t xml:space="preserve">CREA </w:t>
      </w:r>
      <w:proofErr w:type="spellStart"/>
      <w:r w:rsidRPr="005E428B">
        <w:rPr>
          <w:rFonts w:ascii="Calibri" w:eastAsia="MS Mincho" w:hAnsi="Calibri" w:cs="Arial"/>
          <w:color w:val="FF0000"/>
          <w:lang w:eastAsia="pt-BR"/>
        </w:rPr>
        <w:t>xxxxxxxxxxxx</w:t>
      </w:r>
      <w:bookmarkStart w:id="0" w:name="_GoBack"/>
      <w:bookmarkEnd w:id="0"/>
      <w:proofErr w:type="spellEnd"/>
    </w:p>
    <w:sectPr w:rsidR="00452D35" w:rsidRPr="005E428B" w:rsidSect="005E428B">
      <w:headerReference w:type="default" r:id="rId7"/>
      <w:footerReference w:type="default" r:id="rId8"/>
      <w:pgSz w:w="11906" w:h="16838"/>
      <w:pgMar w:top="1417" w:right="849" w:bottom="1417" w:left="1134" w:header="708" w:footer="26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28B" w:rsidRDefault="005E428B" w:rsidP="005E428B">
      <w:pPr>
        <w:spacing w:after="0" w:line="240" w:lineRule="auto"/>
      </w:pPr>
      <w:r>
        <w:separator/>
      </w:r>
    </w:p>
  </w:endnote>
  <w:endnote w:type="continuationSeparator" w:id="0">
    <w:p w:rsidR="005E428B" w:rsidRDefault="005E428B" w:rsidP="005E42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1236730"/>
      <w:docPartObj>
        <w:docPartGallery w:val="Page Numbers (Bottom of Page)"/>
        <w:docPartUnique/>
      </w:docPartObj>
    </w:sdtPr>
    <w:sdtContent>
      <w:p w:rsidR="005E428B" w:rsidRDefault="005E428B">
        <w:pPr>
          <w:pStyle w:val="Rodap"/>
          <w:jc w:val="right"/>
        </w:pPr>
        <w:r>
          <w:fldChar w:fldCharType="begin"/>
        </w:r>
        <w:r>
          <w:instrText>PAGE   \* MERGEFORMAT</w:instrText>
        </w:r>
        <w:r>
          <w:fldChar w:fldCharType="separate"/>
        </w:r>
        <w:r>
          <w:rPr>
            <w:noProof/>
          </w:rPr>
          <w:t>1</w:t>
        </w:r>
        <w:r>
          <w:fldChar w:fldCharType="end"/>
        </w:r>
      </w:p>
    </w:sdtContent>
  </w:sdt>
  <w:p w:rsidR="005E428B" w:rsidRDefault="005E428B">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28B" w:rsidRDefault="005E428B" w:rsidP="005E428B">
      <w:pPr>
        <w:spacing w:after="0" w:line="240" w:lineRule="auto"/>
      </w:pPr>
      <w:r>
        <w:separator/>
      </w:r>
    </w:p>
  </w:footnote>
  <w:footnote w:type="continuationSeparator" w:id="0">
    <w:p w:rsidR="005E428B" w:rsidRDefault="005E428B" w:rsidP="005E42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28B" w:rsidRPr="006209DA" w:rsidRDefault="005E428B" w:rsidP="00CB79CB">
    <w:pPr>
      <w:pStyle w:val="Cabealho"/>
    </w:pPr>
    <w:r>
      <w:rPr>
        <w:noProof/>
      </w:rPr>
      <w:drawing>
        <wp:inline distT="0" distB="0" distL="0" distR="0" wp14:anchorId="5FC26F6A" wp14:editId="4139181D">
          <wp:extent cx="6390005" cy="1230630"/>
          <wp:effectExtent l="0" t="0" r="0" b="762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cabeçalho.png"/>
                  <pic:cNvPicPr/>
                </pic:nvPicPr>
                <pic:blipFill>
                  <a:blip r:embed="rId1">
                    <a:extLst>
                      <a:ext uri="{28A0092B-C50C-407E-A947-70E740481C1C}">
                        <a14:useLocalDpi xmlns:a14="http://schemas.microsoft.com/office/drawing/2010/main" val="0"/>
                      </a:ext>
                    </a:extLst>
                  </a:blip>
                  <a:stretch>
                    <a:fillRect/>
                  </a:stretch>
                </pic:blipFill>
                <pic:spPr>
                  <a:xfrm>
                    <a:off x="0" y="0"/>
                    <a:ext cx="6390005" cy="123063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5C100D"/>
    <w:multiLevelType w:val="multilevel"/>
    <w:tmpl w:val="82CC31C6"/>
    <w:lvl w:ilvl="0">
      <w:start w:val="1"/>
      <w:numFmt w:val="decimal"/>
      <w:pStyle w:val="Nivel01"/>
      <w:lvlText w:val="%1."/>
      <w:lvlJc w:val="left"/>
      <w:pPr>
        <w:ind w:left="360" w:hanging="360"/>
      </w:pPr>
      <w:rPr>
        <w:rFonts w:asciiTheme="majorHAnsi" w:hAnsiTheme="majorHAnsi" w:hint="default"/>
        <w:b/>
      </w:rPr>
    </w:lvl>
    <w:lvl w:ilvl="1">
      <w:start w:val="1"/>
      <w:numFmt w:val="decimal"/>
      <w:lvlText w:val="%1.%2."/>
      <w:lvlJc w:val="left"/>
      <w:pPr>
        <w:ind w:left="574" w:hanging="432"/>
      </w:pPr>
      <w:rPr>
        <w:rFonts w:asciiTheme="majorHAnsi" w:hAnsiTheme="majorHAnsi" w:hint="default"/>
        <w:b/>
        <w:color w:val="auto"/>
        <w:sz w:val="22"/>
        <w:szCs w:val="22"/>
      </w:rPr>
    </w:lvl>
    <w:lvl w:ilvl="2">
      <w:start w:val="1"/>
      <w:numFmt w:val="decimal"/>
      <w:lvlText w:val="%1.%2.%3."/>
      <w:lvlJc w:val="left"/>
      <w:pPr>
        <w:ind w:left="504" w:hanging="504"/>
      </w:pPr>
      <w:rPr>
        <w:rFonts w:asciiTheme="majorHAnsi" w:hAnsiTheme="majorHAnsi" w:cs="Arial" w:hint="default"/>
        <w:b/>
        <w:i w:val="0"/>
        <w:strike w:val="0"/>
        <w:color w:val="auto"/>
        <w:sz w:val="22"/>
        <w:szCs w:val="22"/>
      </w:rPr>
    </w:lvl>
    <w:lvl w:ilvl="3">
      <w:start w:val="1"/>
      <w:numFmt w:val="decimal"/>
      <w:lvlText w:val="%1.%2.%3.%4."/>
      <w:lvlJc w:val="left"/>
      <w:pPr>
        <w:ind w:left="2208" w:hanging="648"/>
      </w:pPr>
      <w:rPr>
        <w:rFonts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4906385F"/>
    <w:multiLevelType w:val="hybridMultilevel"/>
    <w:tmpl w:val="B1047470"/>
    <w:lvl w:ilvl="0" w:tplc="83CEEBEC">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6733645B"/>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3">
    <w:nsid w:val="6C747270"/>
    <w:multiLevelType w:val="multilevel"/>
    <w:tmpl w:val="D8106CE0"/>
    <w:lvl w:ilvl="0">
      <w:start w:val="1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28B"/>
    <w:rsid w:val="00452D35"/>
    <w:rsid w:val="005E428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0C80D7BA-1B64-4FE2-BE23-431375261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rsid w:val="005E428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rsid w:val="005E428B"/>
    <w:pPr>
      <w:tabs>
        <w:tab w:val="center" w:pos="4252"/>
        <w:tab w:val="right" w:pos="8504"/>
      </w:tabs>
      <w:spacing w:after="0" w:line="240" w:lineRule="auto"/>
    </w:pPr>
    <w:rPr>
      <w:rFonts w:ascii="Ecofont_Spranq_eco_Sans" w:eastAsia="MS Mincho" w:hAnsi="Ecofont_Spranq_eco_Sans" w:cs="Tahoma"/>
      <w:sz w:val="24"/>
      <w:szCs w:val="24"/>
      <w:lang w:eastAsia="pt-BR"/>
    </w:r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basedOn w:val="Fontepargpadro"/>
    <w:link w:val="Cabealho"/>
    <w:rsid w:val="005E428B"/>
    <w:rPr>
      <w:rFonts w:ascii="Ecofont_Spranq_eco_Sans" w:eastAsia="MS Mincho" w:hAnsi="Ecofont_Spranq_eco_Sans" w:cs="Tahoma"/>
      <w:sz w:val="24"/>
      <w:szCs w:val="24"/>
      <w:lang w:eastAsia="pt-BR"/>
    </w:rPr>
  </w:style>
  <w:style w:type="paragraph" w:customStyle="1" w:styleId="Nivel01">
    <w:name w:val="Nivel 01"/>
    <w:basedOn w:val="Ttulo1"/>
    <w:next w:val="Normal"/>
    <w:qFormat/>
    <w:rsid w:val="005E428B"/>
    <w:pPr>
      <w:numPr>
        <w:numId w:val="1"/>
      </w:numPr>
      <w:tabs>
        <w:tab w:val="num" w:pos="360"/>
        <w:tab w:val="left" w:pos="567"/>
      </w:tabs>
      <w:spacing w:line="240" w:lineRule="auto"/>
      <w:ind w:left="0" w:firstLine="0"/>
      <w:jc w:val="both"/>
    </w:pPr>
    <w:rPr>
      <w:rFonts w:ascii="Ecofont_Spranq_eco_Sans" w:hAnsi="Ecofont_Spranq_eco_Sans" w:cs="Times New Roman"/>
      <w:b/>
      <w:bCs/>
      <w:color w:val="000000"/>
      <w:sz w:val="20"/>
      <w:szCs w:val="20"/>
      <w:lang w:eastAsia="pt-BR"/>
    </w:rPr>
  </w:style>
  <w:style w:type="table" w:styleId="Tabelacomgrade">
    <w:name w:val="Table Grid"/>
    <w:basedOn w:val="Tabelanormal"/>
    <w:rsid w:val="005E428B"/>
    <w:pPr>
      <w:spacing w:after="0" w:line="240" w:lineRule="auto"/>
    </w:pPr>
    <w:rPr>
      <w:rFonts w:ascii="Times New Roman" w:eastAsia="MS Mincho"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har">
    <w:name w:val="Título 1 Char"/>
    <w:basedOn w:val="Fontepargpadro"/>
    <w:link w:val="Ttulo1"/>
    <w:uiPriority w:val="9"/>
    <w:rsid w:val="005E428B"/>
    <w:rPr>
      <w:rFonts w:asciiTheme="majorHAnsi" w:eastAsiaTheme="majorEastAsia" w:hAnsiTheme="majorHAnsi" w:cstheme="majorBidi"/>
      <w:color w:val="2E74B5" w:themeColor="accent1" w:themeShade="BF"/>
      <w:sz w:val="32"/>
      <w:szCs w:val="32"/>
    </w:rPr>
  </w:style>
  <w:style w:type="paragraph" w:styleId="Rodap">
    <w:name w:val="footer"/>
    <w:basedOn w:val="Normal"/>
    <w:link w:val="RodapChar"/>
    <w:uiPriority w:val="99"/>
    <w:unhideWhenUsed/>
    <w:rsid w:val="005E428B"/>
    <w:pPr>
      <w:tabs>
        <w:tab w:val="center" w:pos="4252"/>
        <w:tab w:val="right" w:pos="8504"/>
      </w:tabs>
      <w:spacing w:after="0" w:line="240" w:lineRule="auto"/>
    </w:pPr>
  </w:style>
  <w:style w:type="character" w:customStyle="1" w:styleId="RodapChar">
    <w:name w:val="Rodapé Char"/>
    <w:basedOn w:val="Fontepargpadro"/>
    <w:link w:val="Rodap"/>
    <w:uiPriority w:val="99"/>
    <w:rsid w:val="005E42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3032</Words>
  <Characters>16373</Characters>
  <Application>Microsoft Office Word</Application>
  <DocSecurity>0</DocSecurity>
  <Lines>136</Lines>
  <Paragraphs>38</Paragraphs>
  <ScaleCrop>false</ScaleCrop>
  <Company/>
  <LinksUpToDate>false</LinksUpToDate>
  <CharactersWithSpaces>19367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TAMIRES</dc:creator>
  <cp:keywords/>
  <dc:description/>
  <cp:lastModifiedBy>TAMIRES</cp:lastModifiedBy>
  <cp:revision>1</cp:revision>
  <dcterms:created xsi:type="dcterms:W3CDTF">2025-01-15T14:11:00Z</dcterms:created>
  <dcterms:modified xsi:type="dcterms:W3CDTF">2025-01-15T14:15:00Z</dcterms:modified>
</cp:coreProperties>
</file>