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5B75" w:rsidRPr="001C59D2" w:rsidRDefault="008F5B75" w:rsidP="008F5B75">
      <w:pPr>
        <w:pBdr>
          <w:top w:val="single" w:sz="4" w:space="1" w:color="000000"/>
          <w:bottom w:val="single" w:sz="4" w:space="1" w:color="000000"/>
        </w:pBdr>
        <w:shd w:val="clear" w:color="auto" w:fill="D6E3BC"/>
        <w:ind w:right="-2"/>
        <w:jc w:val="center"/>
        <w:rPr>
          <w:rFonts w:ascii="Calibri" w:eastAsia="Calibri" w:hAnsi="Calibri" w:cs="Calibri"/>
          <w:b/>
          <w:color w:val="FF0000"/>
        </w:rPr>
      </w:pPr>
      <w:r>
        <w:rPr>
          <w:rFonts w:ascii="Calibri" w:eastAsia="Calibri" w:hAnsi="Calibri" w:cs="Calibri"/>
          <w:b/>
        </w:rPr>
        <w:t xml:space="preserve">ATA DE REGISTRO DE PREÇO </w:t>
      </w:r>
      <w:r w:rsidRPr="001C59D2">
        <w:rPr>
          <w:rFonts w:ascii="Calibri" w:eastAsia="Calibri" w:hAnsi="Calibri" w:cs="Calibri"/>
          <w:b/>
          <w:color w:val="FF0000"/>
        </w:rPr>
        <w:t>Nº ___/20__</w:t>
      </w:r>
    </w:p>
    <w:p w:rsidR="008F5B75" w:rsidRDefault="008F5B75" w:rsidP="008F5B75">
      <w:pPr>
        <w:ind w:right="-2"/>
        <w:jc w:val="both"/>
        <w:rPr>
          <w:rFonts w:ascii="Calibri" w:eastAsia="Calibri" w:hAnsi="Calibri" w:cs="Calibri"/>
          <w:b/>
          <w:sz w:val="22"/>
          <w:szCs w:val="22"/>
        </w:rPr>
      </w:pPr>
    </w:p>
    <w:p w:rsidR="008F5B75" w:rsidRDefault="008F5B75" w:rsidP="008F5B75">
      <w:pPr>
        <w:ind w:right="-2"/>
        <w:jc w:val="center"/>
        <w:rPr>
          <w:rFonts w:ascii="Calibri" w:eastAsia="Calibri" w:hAnsi="Calibri" w:cs="Calibri"/>
          <w:b/>
          <w:sz w:val="22"/>
          <w:szCs w:val="22"/>
        </w:rPr>
      </w:pPr>
    </w:p>
    <w:p w:rsidR="008F5B75" w:rsidRPr="009351CD" w:rsidRDefault="008F5B75" w:rsidP="008F5B75">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PREGÃO ELETRÔNICO Nº 0XX/20XX</w:t>
      </w:r>
    </w:p>
    <w:p w:rsidR="008F5B75" w:rsidRPr="009351CD" w:rsidRDefault="008F5B75" w:rsidP="008F5B75">
      <w:pPr>
        <w:jc w:val="both"/>
        <w:rPr>
          <w:rFonts w:ascii="Calibri" w:eastAsia="Calibri" w:hAnsi="Calibri" w:cs="Calibri"/>
          <w:b/>
          <w:color w:val="FF0000"/>
          <w:sz w:val="22"/>
          <w:szCs w:val="22"/>
        </w:rPr>
      </w:pPr>
      <w:r w:rsidRPr="009351CD">
        <w:rPr>
          <w:rFonts w:ascii="Calibri" w:eastAsia="Calibri" w:hAnsi="Calibri" w:cs="Calibri"/>
          <w:b/>
          <w:color w:val="FF0000"/>
          <w:sz w:val="22"/>
          <w:szCs w:val="22"/>
        </w:rPr>
        <w:t>PROCESSO ADMINISTRATIVO Nº 0XX/20XX</w:t>
      </w:r>
    </w:p>
    <w:p w:rsidR="008F5B75" w:rsidRDefault="008F5B75" w:rsidP="008F5B75">
      <w:pPr>
        <w:ind w:right="-2"/>
        <w:jc w:val="both"/>
        <w:rPr>
          <w:rFonts w:ascii="Calibri" w:eastAsia="Calibri" w:hAnsi="Calibri" w:cs="Calibri"/>
          <w:b/>
          <w:color w:val="FF0000"/>
          <w:sz w:val="22"/>
          <w:szCs w:val="22"/>
        </w:rPr>
      </w:pPr>
    </w:p>
    <w:p w:rsidR="008F5B75" w:rsidRDefault="008F5B75" w:rsidP="008F5B75">
      <w:pPr>
        <w:ind w:right="-2"/>
        <w:jc w:val="both"/>
        <w:rPr>
          <w:rFonts w:ascii="Calibri" w:eastAsia="Calibri" w:hAnsi="Calibri" w:cs="Calibri"/>
          <w:b/>
          <w:color w:val="FF0000"/>
          <w:sz w:val="22"/>
          <w:szCs w:val="22"/>
        </w:rPr>
      </w:pPr>
    </w:p>
    <w:p w:rsidR="008F5B75" w:rsidRDefault="008F5B75" w:rsidP="008F5B75">
      <w:pPr>
        <w:ind w:right="-2"/>
        <w:jc w:val="both"/>
        <w:rPr>
          <w:rFonts w:ascii="Calibri" w:eastAsia="Calibri" w:hAnsi="Calibri" w:cs="Calibri"/>
          <w:color w:val="000000"/>
          <w:sz w:val="22"/>
          <w:szCs w:val="22"/>
        </w:rPr>
      </w:pPr>
      <w:r>
        <w:t>O</w:t>
      </w:r>
      <w:r>
        <w:rPr>
          <w:spacing w:val="2"/>
        </w:rPr>
        <w:t xml:space="preserve"> </w:t>
      </w:r>
      <w:r w:rsidRPr="009351CD">
        <w:t>MUNICÍPIO DE ICARAI DE MINAS</w:t>
      </w:r>
      <w:r>
        <w:t>,</w:t>
      </w:r>
      <w:r>
        <w:rPr>
          <w:spacing w:val="2"/>
        </w:rPr>
        <w:t xml:space="preserve"> </w:t>
      </w:r>
      <w:r>
        <w:t>inscrito</w:t>
      </w:r>
      <w:r>
        <w:rPr>
          <w:spacing w:val="3"/>
        </w:rPr>
        <w:t xml:space="preserve"> </w:t>
      </w:r>
      <w:r>
        <w:t>no</w:t>
      </w:r>
      <w:r>
        <w:rPr>
          <w:spacing w:val="3"/>
        </w:rPr>
        <w:t xml:space="preserve"> </w:t>
      </w:r>
      <w:r>
        <w:t>CNPJ</w:t>
      </w:r>
      <w:r>
        <w:rPr>
          <w:spacing w:val="3"/>
        </w:rPr>
        <w:t xml:space="preserve"> </w:t>
      </w:r>
      <w:r>
        <w:t>sob</w:t>
      </w:r>
      <w:r>
        <w:rPr>
          <w:spacing w:val="3"/>
        </w:rPr>
        <w:t xml:space="preserve"> </w:t>
      </w:r>
      <w:r>
        <w:t>o</w:t>
      </w:r>
      <w:r>
        <w:rPr>
          <w:spacing w:val="1"/>
        </w:rPr>
        <w:t xml:space="preserve"> </w:t>
      </w:r>
      <w:r>
        <w:t>n</w:t>
      </w:r>
      <w:r>
        <w:rPr>
          <w:vertAlign w:val="superscript"/>
        </w:rPr>
        <w:t>o</w:t>
      </w:r>
      <w:r>
        <w:t>.</w:t>
      </w:r>
      <w:r>
        <w:rPr>
          <w:spacing w:val="2"/>
        </w:rPr>
        <w:t xml:space="preserve"> </w:t>
      </w:r>
      <w:r>
        <w:t>25.224.304/0001-63,</w:t>
      </w:r>
      <w:r>
        <w:rPr>
          <w:spacing w:val="2"/>
        </w:rPr>
        <w:t xml:space="preserve"> </w:t>
      </w:r>
      <w:r>
        <w:rPr>
          <w:spacing w:val="-5"/>
        </w:rPr>
        <w:t xml:space="preserve">com </w:t>
      </w:r>
      <w:r>
        <w:t xml:space="preserve">endereço à Avenida </w:t>
      </w:r>
      <w:proofErr w:type="spellStart"/>
      <w:r>
        <w:t>Cel</w:t>
      </w:r>
      <w:proofErr w:type="spellEnd"/>
      <w:r>
        <w:t xml:space="preserve"> José Bernardino, S/N, Centro, na Cidade de Icaraí de Minas/MG, CEP.</w:t>
      </w:r>
      <w:r>
        <w:rPr>
          <w:spacing w:val="-2"/>
        </w:rPr>
        <w:t xml:space="preserve"> </w:t>
      </w:r>
      <w:r>
        <w:t>39.318-000, neste</w:t>
      </w:r>
      <w:r>
        <w:rPr>
          <w:spacing w:val="-1"/>
        </w:rPr>
        <w:t xml:space="preserve"> </w:t>
      </w:r>
      <w:r>
        <w:t>ato</w:t>
      </w:r>
      <w:r>
        <w:rPr>
          <w:spacing w:val="-1"/>
        </w:rPr>
        <w:t xml:space="preserve"> </w:t>
      </w:r>
      <w:r>
        <w:t>representado</w:t>
      </w:r>
      <w:r>
        <w:rPr>
          <w:spacing w:val="-1"/>
        </w:rPr>
        <w:t xml:space="preserve"> </w:t>
      </w:r>
      <w:r>
        <w:t>pelo Sr. Prefeito</w:t>
      </w:r>
      <w:r>
        <w:rPr>
          <w:spacing w:val="-1"/>
        </w:rPr>
        <w:t xml:space="preserve"> </w:t>
      </w:r>
      <w:proofErr w:type="spellStart"/>
      <w:r>
        <w:t>Gonsalo</w:t>
      </w:r>
      <w:proofErr w:type="spellEnd"/>
      <w:r>
        <w:t xml:space="preserve"> Antônio Mendes de Magalhães, por delegação de poderes, nos termos do Decreto Municipal n</w:t>
      </w:r>
      <w:r>
        <w:rPr>
          <w:vertAlign w:val="superscript"/>
        </w:rPr>
        <w:t>o</w:t>
      </w:r>
      <w:r>
        <w:t xml:space="preserve">. 022/2023, observadas, ainda, as disposições do Edital do </w:t>
      </w:r>
      <w:r w:rsidRPr="009351CD">
        <w:rPr>
          <w:color w:val="FF0000"/>
        </w:rPr>
        <w:t>PROCESSO LICITATÓRIO Nº. 0XX/20XX</w:t>
      </w:r>
      <w:r>
        <w:t xml:space="preserve">, na modalidade </w:t>
      </w:r>
      <w:r w:rsidRPr="009351CD">
        <w:rPr>
          <w:color w:val="FF0000"/>
        </w:rPr>
        <w:t>PREGÃO ELETRÔNICO Nº. 0XX/20XX</w:t>
      </w:r>
      <w:r>
        <w:t xml:space="preserve">, do tipo </w:t>
      </w:r>
      <w:r w:rsidRPr="009351CD">
        <w:t>MENOR PREÇO POR ITEM</w:t>
      </w:r>
      <w:r>
        <w:t>, regido pela Lei nº 14.133, de 01 de abril de 2021 e Decreto Municipal n° 22, de 29 de dezembro de 2023, aplicando-se subsidiariamente a Lei Complementar n° 123, de 14 de dezembro de 2006, e demais exigências estabelecidas neste Edital</w:t>
      </w:r>
    </w:p>
    <w:p w:rsidR="008F5B75" w:rsidRDefault="008F5B75" w:rsidP="008F5B75">
      <w:pPr>
        <w:pBdr>
          <w:top w:val="nil"/>
          <w:left w:val="nil"/>
          <w:bottom w:val="nil"/>
          <w:right w:val="nil"/>
          <w:between w:val="nil"/>
        </w:pBdr>
        <w:ind w:right="-2"/>
        <w:jc w:val="both"/>
        <w:rPr>
          <w:rFonts w:ascii="Calibri" w:eastAsia="Calibri" w:hAnsi="Calibri" w:cs="Calibri"/>
          <w:color w:val="000000"/>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PRIMEIRA – OBJETO.</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keepNext/>
        <w:keepLines/>
        <w:numPr>
          <w:ilvl w:val="1"/>
          <w:numId w:val="1"/>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 xml:space="preserve">O objeto do presente Termo de Contrato é a </w:t>
      </w:r>
      <w:r>
        <w:t>PARA FORNECIMENTO DE MATERIAL ESPORTIVO</w:t>
      </w:r>
      <w:r>
        <w:rPr>
          <w:rFonts w:ascii="Calibri" w:eastAsia="Calibri" w:hAnsi="Calibri" w:cs="Calibri"/>
          <w:color w:val="000000"/>
          <w:sz w:val="22"/>
          <w:szCs w:val="22"/>
        </w:rPr>
        <w:t>, conforme especificações e quantitativos estabelecidos no Termo de Referência, anexo do Edital.</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color w:val="000000"/>
          <w:sz w:val="22"/>
          <w:szCs w:val="22"/>
        </w:rPr>
      </w:pPr>
    </w:p>
    <w:p w:rsidR="008F5B75" w:rsidRDefault="008F5B75" w:rsidP="008F5B75">
      <w:pPr>
        <w:keepNext/>
        <w:keepLines/>
        <w:numPr>
          <w:ilvl w:val="1"/>
          <w:numId w:val="1"/>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 xml:space="preserve">Este Termo de Contrato vincula-se ao Edital do </w:t>
      </w:r>
      <w:r>
        <w:rPr>
          <w:rFonts w:ascii="Calibri" w:eastAsia="Calibri" w:hAnsi="Calibri" w:cs="Calibri"/>
          <w:sz w:val="22"/>
          <w:szCs w:val="22"/>
        </w:rPr>
        <w:t>Pregão</w:t>
      </w:r>
      <w:r>
        <w:rPr>
          <w:rFonts w:ascii="Calibri" w:eastAsia="Calibri" w:hAnsi="Calibri" w:cs="Calibri"/>
          <w:color w:val="000000"/>
          <w:sz w:val="22"/>
          <w:szCs w:val="22"/>
        </w:rPr>
        <w:t>, identificado no preâmbulo e à proposta vencedora, independentemente de transcrição.</w:t>
      </w:r>
    </w:p>
    <w:p w:rsidR="008F5B75" w:rsidRDefault="008F5B75" w:rsidP="008F5B75">
      <w:pPr>
        <w:ind w:right="-2"/>
        <w:jc w:val="both"/>
        <w:rPr>
          <w:rFonts w:ascii="Calibri" w:eastAsia="Calibri" w:hAnsi="Calibri" w:cs="Calibri"/>
          <w:b/>
          <w:strike/>
          <w:color w:val="000000"/>
          <w:sz w:val="22"/>
          <w:szCs w:val="22"/>
        </w:rPr>
      </w:pPr>
    </w:p>
    <w:p w:rsidR="008F5B75" w:rsidRDefault="008F5B75" w:rsidP="008F5B75">
      <w:pPr>
        <w:keepNext/>
        <w:keepLines/>
        <w:numPr>
          <w:ilvl w:val="1"/>
          <w:numId w:val="1"/>
        </w:numPr>
        <w:pBdr>
          <w:top w:val="nil"/>
          <w:left w:val="nil"/>
          <w:bottom w:val="nil"/>
          <w:right w:val="nil"/>
          <w:between w:val="nil"/>
        </w:pBdr>
        <w:tabs>
          <w:tab w:val="left" w:pos="567"/>
        </w:tabs>
        <w:ind w:left="0" w:right="-2"/>
        <w:jc w:val="both"/>
        <w:rPr>
          <w:sz w:val="22"/>
          <w:szCs w:val="22"/>
        </w:rPr>
      </w:pPr>
      <w:r>
        <w:rPr>
          <w:rFonts w:ascii="Calibri" w:eastAsia="Calibri" w:hAnsi="Calibri" w:cs="Calibri"/>
          <w:color w:val="000000"/>
          <w:sz w:val="22"/>
          <w:szCs w:val="22"/>
        </w:rPr>
        <w:t>Discriminação do objeto:</w:t>
      </w:r>
    </w:p>
    <w:p w:rsidR="008F5B75" w:rsidRDefault="008F5B75" w:rsidP="008F5B75">
      <w:pPr>
        <w:pBdr>
          <w:top w:val="nil"/>
          <w:left w:val="nil"/>
          <w:bottom w:val="nil"/>
          <w:right w:val="nil"/>
          <w:between w:val="nil"/>
        </w:pBdr>
        <w:ind w:left="720" w:right="904"/>
        <w:rPr>
          <w:rFonts w:ascii="Calibri" w:eastAsia="Calibri" w:hAnsi="Calibri" w:cs="Calibri"/>
          <w:b/>
          <w:color w:val="000000"/>
          <w:sz w:val="22"/>
          <w:szCs w:val="22"/>
        </w:rPr>
      </w:pPr>
    </w:p>
    <w:tbl>
      <w:tblPr>
        <w:tblStyle w:val="3"/>
        <w:tblW w:w="99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52"/>
      </w:tblGrid>
      <w:tr w:rsidR="008F5B75" w:rsidTr="008F5B75">
        <w:tc>
          <w:tcPr>
            <w:tcW w:w="9952" w:type="dxa"/>
            <w:shd w:val="clear" w:color="auto" w:fill="D9D9D9"/>
            <w:vAlign w:val="center"/>
          </w:tcPr>
          <w:p w:rsidR="008F5B75" w:rsidRDefault="008F5B75" w:rsidP="002A4FF6">
            <w:pPr>
              <w:ind w:right="904"/>
              <w:rPr>
                <w:rFonts w:ascii="Calibri" w:eastAsia="Calibri" w:hAnsi="Calibri" w:cs="Calibri"/>
                <w:sz w:val="22"/>
                <w:szCs w:val="22"/>
              </w:rPr>
            </w:pPr>
            <w:r>
              <w:rPr>
                <w:rFonts w:ascii="Calibri" w:eastAsia="Calibri" w:hAnsi="Calibri" w:cs="Calibri"/>
                <w:b/>
                <w:sz w:val="22"/>
                <w:szCs w:val="22"/>
              </w:rPr>
              <w:t xml:space="preserve">EMPRESA: </w:t>
            </w:r>
          </w:p>
        </w:tc>
      </w:tr>
      <w:tr w:rsidR="008F5B75" w:rsidTr="008F5B75">
        <w:tc>
          <w:tcPr>
            <w:tcW w:w="9952" w:type="dxa"/>
            <w:shd w:val="clear" w:color="auto" w:fill="D9D9D9"/>
            <w:vAlign w:val="center"/>
          </w:tcPr>
          <w:p w:rsidR="008F5B75" w:rsidRDefault="008F5B75" w:rsidP="002A4FF6">
            <w:pPr>
              <w:ind w:right="904"/>
              <w:rPr>
                <w:rFonts w:ascii="Calibri" w:eastAsia="Calibri" w:hAnsi="Calibri" w:cs="Calibri"/>
                <w:sz w:val="22"/>
                <w:szCs w:val="22"/>
              </w:rPr>
            </w:pPr>
            <w:r>
              <w:rPr>
                <w:rFonts w:ascii="Calibri" w:eastAsia="Calibri" w:hAnsi="Calibri" w:cs="Calibri"/>
                <w:b/>
                <w:sz w:val="22"/>
                <w:szCs w:val="22"/>
              </w:rPr>
              <w:t xml:space="preserve">CNPJ: </w:t>
            </w:r>
          </w:p>
        </w:tc>
      </w:tr>
      <w:tr w:rsidR="008F5B75" w:rsidTr="008F5B75">
        <w:tc>
          <w:tcPr>
            <w:tcW w:w="9952" w:type="dxa"/>
            <w:shd w:val="clear" w:color="auto" w:fill="D9D9D9"/>
            <w:vAlign w:val="center"/>
          </w:tcPr>
          <w:p w:rsidR="008F5B75" w:rsidRDefault="008F5B75" w:rsidP="002A4FF6">
            <w:pPr>
              <w:ind w:right="904"/>
              <w:rPr>
                <w:rFonts w:ascii="Calibri" w:eastAsia="Calibri" w:hAnsi="Calibri" w:cs="Calibri"/>
                <w:sz w:val="22"/>
                <w:szCs w:val="22"/>
              </w:rPr>
            </w:pPr>
            <w:r>
              <w:rPr>
                <w:rFonts w:ascii="Calibri" w:eastAsia="Calibri" w:hAnsi="Calibri" w:cs="Calibri"/>
                <w:b/>
                <w:sz w:val="22"/>
                <w:szCs w:val="22"/>
              </w:rPr>
              <w:t xml:space="preserve">ENDEREÇO: </w:t>
            </w:r>
          </w:p>
        </w:tc>
      </w:tr>
      <w:tr w:rsidR="008F5B75" w:rsidTr="008F5B75">
        <w:tc>
          <w:tcPr>
            <w:tcW w:w="9952" w:type="dxa"/>
            <w:shd w:val="clear" w:color="auto" w:fill="D9D9D9"/>
            <w:vAlign w:val="center"/>
          </w:tcPr>
          <w:p w:rsidR="008F5B75" w:rsidRDefault="008F5B75" w:rsidP="002A4FF6">
            <w:pPr>
              <w:ind w:right="904"/>
              <w:rPr>
                <w:rFonts w:ascii="Calibri" w:eastAsia="Calibri" w:hAnsi="Calibri" w:cs="Calibri"/>
                <w:sz w:val="22"/>
                <w:szCs w:val="22"/>
              </w:rPr>
            </w:pPr>
            <w:r>
              <w:rPr>
                <w:rFonts w:ascii="Calibri" w:eastAsia="Calibri" w:hAnsi="Calibri" w:cs="Calibri"/>
                <w:b/>
                <w:sz w:val="22"/>
                <w:szCs w:val="22"/>
              </w:rPr>
              <w:t xml:space="preserve">REPRESENTANTE: </w:t>
            </w:r>
          </w:p>
        </w:tc>
      </w:tr>
      <w:tr w:rsidR="008F5B75" w:rsidTr="008F5B75">
        <w:tc>
          <w:tcPr>
            <w:tcW w:w="9952" w:type="dxa"/>
            <w:shd w:val="clear" w:color="auto" w:fill="D9D9D9"/>
            <w:vAlign w:val="center"/>
          </w:tcPr>
          <w:p w:rsidR="008F5B75" w:rsidRDefault="008F5B75" w:rsidP="002A4FF6">
            <w:pPr>
              <w:ind w:right="904"/>
              <w:rPr>
                <w:rFonts w:ascii="Calibri" w:eastAsia="Calibri" w:hAnsi="Calibri" w:cs="Calibri"/>
                <w:b/>
                <w:sz w:val="22"/>
                <w:szCs w:val="22"/>
              </w:rPr>
            </w:pPr>
            <w:r>
              <w:rPr>
                <w:rFonts w:ascii="Calibri" w:eastAsia="Calibri" w:hAnsi="Calibri" w:cs="Calibri"/>
                <w:b/>
                <w:sz w:val="22"/>
                <w:szCs w:val="22"/>
              </w:rPr>
              <w:t xml:space="preserve">E-MAIL:                                                                                                                    TEL.: </w:t>
            </w:r>
            <w:proofErr w:type="gramStart"/>
            <w:r>
              <w:rPr>
                <w:rFonts w:ascii="Calibri" w:eastAsia="Calibri" w:hAnsi="Calibri" w:cs="Calibri"/>
                <w:b/>
                <w:sz w:val="22"/>
                <w:szCs w:val="22"/>
              </w:rPr>
              <w:t xml:space="preserve">(  </w:t>
            </w:r>
            <w:proofErr w:type="gramEnd"/>
            <w:r>
              <w:rPr>
                <w:rFonts w:ascii="Calibri" w:eastAsia="Calibri" w:hAnsi="Calibri" w:cs="Calibri"/>
                <w:b/>
                <w:sz w:val="22"/>
                <w:szCs w:val="22"/>
              </w:rPr>
              <w:t xml:space="preserve"> )</w:t>
            </w:r>
          </w:p>
        </w:tc>
      </w:tr>
    </w:tbl>
    <w:p w:rsidR="008F5B75" w:rsidRDefault="008F5B75" w:rsidP="008F5B75">
      <w:pPr>
        <w:widowControl w:val="0"/>
        <w:pBdr>
          <w:top w:val="nil"/>
          <w:left w:val="nil"/>
          <w:bottom w:val="nil"/>
          <w:right w:val="nil"/>
          <w:between w:val="nil"/>
        </w:pBdr>
        <w:spacing w:line="276" w:lineRule="auto"/>
        <w:ind w:right="904"/>
        <w:rPr>
          <w:rFonts w:ascii="Calibri" w:eastAsia="Calibri" w:hAnsi="Calibri" w:cs="Calibri"/>
          <w:b/>
          <w:sz w:val="22"/>
          <w:szCs w:val="22"/>
        </w:rPr>
      </w:pPr>
    </w:p>
    <w:p w:rsidR="008F5B75" w:rsidRPr="00CE441B" w:rsidRDefault="008F5B75" w:rsidP="008F5B75">
      <w:pPr>
        <w:widowControl w:val="0"/>
        <w:pBdr>
          <w:top w:val="nil"/>
          <w:left w:val="nil"/>
          <w:bottom w:val="nil"/>
          <w:right w:val="nil"/>
          <w:between w:val="nil"/>
        </w:pBdr>
        <w:spacing w:line="276" w:lineRule="auto"/>
        <w:ind w:right="904"/>
        <w:rPr>
          <w:rFonts w:ascii="Calibri" w:eastAsia="Calibri" w:hAnsi="Calibri" w:cs="Calibri"/>
          <w:b/>
          <w:color w:val="FF0000"/>
          <w:sz w:val="22"/>
          <w:szCs w:val="22"/>
        </w:rPr>
      </w:pPr>
      <w:r w:rsidRPr="00CE441B">
        <w:rPr>
          <w:rFonts w:ascii="Calibri" w:eastAsia="Calibri" w:hAnsi="Calibri" w:cs="Calibri"/>
          <w:b/>
          <w:color w:val="FF0000"/>
          <w:sz w:val="22"/>
          <w:szCs w:val="22"/>
        </w:rPr>
        <w:t>[</w:t>
      </w:r>
      <w:proofErr w:type="gramStart"/>
      <w:r w:rsidRPr="00CE441B">
        <w:rPr>
          <w:rFonts w:ascii="Calibri" w:eastAsia="Calibri" w:hAnsi="Calibri" w:cs="Calibri"/>
          <w:b/>
          <w:color w:val="FF0000"/>
          <w:sz w:val="22"/>
          <w:szCs w:val="22"/>
        </w:rPr>
        <w:t>tabela</w:t>
      </w:r>
      <w:proofErr w:type="gramEnd"/>
      <w:r w:rsidRPr="00CE441B">
        <w:rPr>
          <w:rFonts w:ascii="Calibri" w:eastAsia="Calibri" w:hAnsi="Calibri" w:cs="Calibri"/>
          <w:b/>
          <w:color w:val="FF0000"/>
          <w:sz w:val="22"/>
          <w:szCs w:val="22"/>
        </w:rPr>
        <w:t xml:space="preserve"> com itens]</w:t>
      </w:r>
    </w:p>
    <w:p w:rsidR="008F5B75" w:rsidRDefault="008F5B75" w:rsidP="008F5B75">
      <w:pPr>
        <w:widowControl w:val="0"/>
        <w:pBdr>
          <w:top w:val="nil"/>
          <w:left w:val="nil"/>
          <w:bottom w:val="nil"/>
          <w:right w:val="nil"/>
          <w:between w:val="nil"/>
        </w:pBdr>
        <w:spacing w:line="276" w:lineRule="auto"/>
        <w:ind w:right="904"/>
        <w:rPr>
          <w:rFonts w:ascii="Calibri" w:eastAsia="Calibri" w:hAnsi="Calibri" w:cs="Calibri"/>
          <w:b/>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SEGUNDA – </w:t>
      </w:r>
      <w:r w:rsidRPr="00BC69F7">
        <w:rPr>
          <w:rFonts w:ascii="Calibri" w:eastAsia="Calibri" w:hAnsi="Calibri" w:cs="Calibri"/>
          <w:b/>
          <w:color w:val="000000"/>
          <w:sz w:val="22"/>
          <w:szCs w:val="22"/>
        </w:rPr>
        <w:t>DA VALIDADE DA ATA</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tabs>
          <w:tab w:val="left" w:pos="142"/>
        </w:tabs>
        <w:ind w:left="0" w:right="-2"/>
        <w:jc w:val="both"/>
      </w:pPr>
      <w:r>
        <w:t>A</w:t>
      </w:r>
      <w:r w:rsidRPr="00BC69F7">
        <w:t xml:space="preserve"> </w:t>
      </w:r>
      <w:r>
        <w:t>Ata de Registro de Preços tem validade de 12 (doze) meses, contados a partir da data de sua assinatura.</w:t>
      </w:r>
    </w:p>
    <w:p w:rsidR="008F5B75" w:rsidRDefault="008F5B75" w:rsidP="008F5B75">
      <w:pPr>
        <w:numPr>
          <w:ilvl w:val="1"/>
          <w:numId w:val="1"/>
        </w:numPr>
        <w:tabs>
          <w:tab w:val="left" w:pos="142"/>
        </w:tabs>
        <w:ind w:left="0" w:right="-2"/>
        <w:jc w:val="both"/>
      </w:pPr>
      <w:r>
        <w:t>O prazo de validade da Ata de Registro de Preços poderá ser prorrogado, por igual período, desde que comprovado o preço vantajoso, nos termos do art. 84 da Lei Federal nº 14.133, de 2021.</w:t>
      </w:r>
    </w:p>
    <w:p w:rsidR="008F5B75" w:rsidRDefault="008F5B75" w:rsidP="008F5B75">
      <w:pPr>
        <w:numPr>
          <w:ilvl w:val="1"/>
          <w:numId w:val="1"/>
        </w:numPr>
        <w:tabs>
          <w:tab w:val="left" w:pos="142"/>
        </w:tabs>
        <w:ind w:left="0" w:right="-2"/>
        <w:jc w:val="both"/>
        <w:rPr>
          <w:sz w:val="22"/>
          <w:szCs w:val="22"/>
        </w:rPr>
      </w:pPr>
      <w:r>
        <w:lastRenderedPageBreak/>
        <w:t>Em caso de prorrogação da vigência da ata de registro de preços, as quantidades inicialmente registradas serão renovadas, na sua totalidade, independentemente do quantitativo utilizado no período de vigência, não sendo possível cumular com as quantidades não utilizadas</w:t>
      </w:r>
      <w:r>
        <w:rPr>
          <w:rFonts w:ascii="Calibri" w:eastAsia="Calibri" w:hAnsi="Calibri" w:cs="Calibri"/>
          <w:sz w:val="22"/>
          <w:szCs w:val="22"/>
        </w:rPr>
        <w:t>.</w:t>
      </w:r>
    </w:p>
    <w:p w:rsidR="008F5B75" w:rsidRDefault="008F5B75" w:rsidP="008F5B75">
      <w:pPr>
        <w:ind w:left="425"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TERCEIRA – PREÇO.</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ind w:left="0" w:right="-2"/>
        <w:jc w:val="both"/>
        <w:rPr>
          <w:sz w:val="22"/>
          <w:szCs w:val="22"/>
        </w:rPr>
      </w:pPr>
      <w:r>
        <w:rPr>
          <w:rFonts w:ascii="Calibri" w:eastAsia="Calibri" w:hAnsi="Calibri" w:cs="Calibri"/>
          <w:sz w:val="22"/>
          <w:szCs w:val="22"/>
        </w:rPr>
        <w:t>O valor da presente ATA DE REGISTRO DE PREÇOS é de R$ ............ (...............)</w:t>
      </w:r>
      <w:r>
        <w:rPr>
          <w:rFonts w:ascii="Calibri" w:eastAsia="Calibri" w:hAnsi="Calibri" w:cs="Calibri"/>
          <w:b/>
          <w:sz w:val="22"/>
          <w:szCs w:val="22"/>
        </w:rPr>
        <w:t>.</w:t>
      </w:r>
    </w:p>
    <w:p w:rsidR="008F5B75" w:rsidRDefault="008F5B75" w:rsidP="008F5B75">
      <w:pPr>
        <w:numPr>
          <w:ilvl w:val="1"/>
          <w:numId w:val="1"/>
        </w:numPr>
        <w:ind w:left="0" w:right="-2"/>
        <w:jc w:val="both"/>
        <w:rPr>
          <w:sz w:val="22"/>
          <w:szCs w:val="22"/>
        </w:rPr>
      </w:pPr>
      <w:r>
        <w:rPr>
          <w:rFonts w:ascii="Calibri" w:eastAsia="Calibri" w:hAnsi="Calibri" w:cs="Calibri"/>
          <w:sz w:val="22"/>
          <w:szCs w:val="22"/>
        </w:rPr>
        <w:t>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rsidR="008F5B75" w:rsidRDefault="008F5B75" w:rsidP="008F5B75">
      <w:pPr>
        <w:pBdr>
          <w:top w:val="nil"/>
          <w:left w:val="nil"/>
          <w:bottom w:val="nil"/>
          <w:right w:val="nil"/>
          <w:between w:val="nil"/>
        </w:pBdr>
        <w:ind w:left="720" w:right="-2"/>
        <w:rPr>
          <w:rFonts w:ascii="Calibri" w:eastAsia="Calibri" w:hAnsi="Calibri" w:cs="Calibri"/>
          <w:color w:val="000000"/>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QUARTA – DOTAÇÃO ORÇAMENTÁRIA.</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ind w:left="0" w:right="-2"/>
        <w:jc w:val="both"/>
        <w:rPr>
          <w:sz w:val="22"/>
          <w:szCs w:val="22"/>
        </w:rPr>
      </w:pPr>
      <w:r>
        <w:rPr>
          <w:rFonts w:ascii="Calibri" w:eastAsia="Calibri" w:hAnsi="Calibri" w:cs="Calibri"/>
          <w:sz w:val="22"/>
          <w:szCs w:val="22"/>
        </w:rPr>
        <w:t>As despesas decorrentes desta contratação estão programadas em dotação orçamentária própria, prevista no orçamento da União, para o exercício de 2024, na classificação abaixo:</w:t>
      </w:r>
    </w:p>
    <w:p w:rsidR="008F5B75" w:rsidRDefault="008F5B75" w:rsidP="008F5B75">
      <w:pPr>
        <w:ind w:right="-2"/>
        <w:jc w:val="both"/>
        <w:rPr>
          <w:rFonts w:ascii="Calibri" w:eastAsia="Calibri" w:hAnsi="Calibri" w:cs="Calibri"/>
          <w:sz w:val="22"/>
          <w:szCs w:val="22"/>
        </w:rPr>
      </w:pPr>
    </w:p>
    <w:p w:rsidR="008F5B75" w:rsidRDefault="008F5B75" w:rsidP="008F5B75">
      <w:pPr>
        <w:tabs>
          <w:tab w:val="left" w:pos="426"/>
        </w:tabs>
        <w:ind w:left="1134" w:right="-2"/>
        <w:jc w:val="both"/>
        <w:rPr>
          <w:rFonts w:ascii="Calibri" w:eastAsia="Calibri" w:hAnsi="Calibri" w:cs="Calibri"/>
          <w:sz w:val="22"/>
          <w:szCs w:val="22"/>
        </w:rPr>
      </w:pPr>
      <w:r>
        <w:rPr>
          <w:rFonts w:ascii="Calibri" w:eastAsia="Calibri" w:hAnsi="Calibri" w:cs="Calibri"/>
          <w:sz w:val="22"/>
          <w:szCs w:val="22"/>
        </w:rPr>
        <w:t xml:space="preserve">Gestão/Unidade:  SECRETARIA MUNICIPAL DE </w:t>
      </w:r>
      <w:r w:rsidRPr="009351CD">
        <w:rPr>
          <w:rFonts w:ascii="Calibri" w:eastAsia="Calibri" w:hAnsi="Calibri" w:cs="Calibri"/>
          <w:color w:val="FF0000"/>
          <w:sz w:val="22"/>
          <w:szCs w:val="22"/>
        </w:rPr>
        <w:t>XXXXXX</w:t>
      </w:r>
    </w:p>
    <w:p w:rsidR="008F5B75" w:rsidRDefault="008F5B75" w:rsidP="008F5B75">
      <w:pPr>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QUINTA – PAGAMENTO E CRITÉRIOS DE ATUALIZAÇÃO MONETÁRIA.</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ind w:left="0" w:right="-2"/>
        <w:jc w:val="both"/>
        <w:rPr>
          <w:sz w:val="22"/>
          <w:szCs w:val="22"/>
        </w:rPr>
      </w:pPr>
      <w:r>
        <w:rPr>
          <w:rFonts w:ascii="Calibri" w:eastAsia="Calibri" w:hAnsi="Calibri" w:cs="Calibri"/>
          <w:sz w:val="22"/>
          <w:szCs w:val="22"/>
        </w:rPr>
        <w:t>O prazo para pagamento e demais condições a ele referentes encontram-se no Termo de Referência.</w:t>
      </w:r>
    </w:p>
    <w:p w:rsidR="008F5B75" w:rsidRDefault="008F5B75" w:rsidP="008F5B75">
      <w:pPr>
        <w:ind w:right="-2"/>
        <w:jc w:val="both"/>
        <w:rPr>
          <w:rFonts w:ascii="Calibri" w:eastAsia="Calibri" w:hAnsi="Calibri" w:cs="Calibri"/>
          <w:sz w:val="22"/>
          <w:szCs w:val="22"/>
        </w:rPr>
      </w:pPr>
    </w:p>
    <w:p w:rsidR="008F5B75" w:rsidRDefault="008F5B75" w:rsidP="008F5B75">
      <w:pPr>
        <w:numPr>
          <w:ilvl w:val="1"/>
          <w:numId w:val="1"/>
        </w:numPr>
        <w:ind w:left="0" w:right="-2"/>
        <w:jc w:val="both"/>
        <w:rPr>
          <w:sz w:val="22"/>
          <w:szCs w:val="22"/>
        </w:rPr>
      </w:pPr>
      <w:bookmarkStart w:id="0" w:name="_3znysh7" w:colFirst="0" w:colLast="0"/>
      <w:bookmarkEnd w:id="0"/>
      <w:r>
        <w:rPr>
          <w:rFonts w:ascii="Calibri" w:eastAsia="Calibri" w:hAnsi="Calibri" w:cs="Calibri"/>
          <w:sz w:val="22"/>
          <w:szCs w:val="22"/>
        </w:rPr>
        <w:t xml:space="preserve">Em caso de atraso de pagamento, motivado pela Administração Pública, o valor a ser pago será atualizado financeiramente desse a data prevista para o pagamento até a data do efetivo pagamento, tendo como base o Índice IGP-M do mês anterior ao pagamento da parcela. </w:t>
      </w:r>
    </w:p>
    <w:p w:rsidR="008F5B75" w:rsidRDefault="008F5B75" w:rsidP="008F5B75">
      <w:pPr>
        <w:ind w:left="425"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mallCaps/>
          <w:color w:val="000000"/>
          <w:sz w:val="22"/>
          <w:szCs w:val="22"/>
        </w:rPr>
        <w:t>CLÁUSULA SEXTA</w:t>
      </w:r>
      <w:r>
        <w:rPr>
          <w:rFonts w:ascii="Calibri" w:eastAsia="Calibri" w:hAnsi="Calibri" w:cs="Calibri"/>
          <w:b/>
          <w:color w:val="000000"/>
          <w:sz w:val="22"/>
          <w:szCs w:val="22"/>
        </w:rPr>
        <w:t xml:space="preserve"> </w:t>
      </w:r>
      <w:r>
        <w:rPr>
          <w:rFonts w:ascii="Calibri" w:eastAsia="Calibri" w:hAnsi="Calibri" w:cs="Calibri"/>
          <w:b/>
          <w:smallCaps/>
          <w:color w:val="000000"/>
          <w:sz w:val="22"/>
          <w:szCs w:val="22"/>
        </w:rPr>
        <w:t>–</w:t>
      </w:r>
      <w:r>
        <w:rPr>
          <w:rFonts w:ascii="Calibri" w:eastAsia="Calibri" w:hAnsi="Calibri" w:cs="Calibri"/>
          <w:b/>
          <w:color w:val="000000"/>
          <w:sz w:val="22"/>
          <w:szCs w:val="22"/>
        </w:rPr>
        <w:t xml:space="preserve"> REAJUSTE.</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ind w:left="0" w:right="-2"/>
        <w:jc w:val="both"/>
        <w:rPr>
          <w:sz w:val="22"/>
          <w:szCs w:val="22"/>
        </w:rPr>
      </w:pPr>
      <w:r>
        <w:rPr>
          <w:rFonts w:ascii="Calibri" w:eastAsia="Calibri" w:hAnsi="Calibri" w:cs="Calibri"/>
          <w:sz w:val="22"/>
          <w:szCs w:val="22"/>
        </w:rPr>
        <w:t>As regras acerca do reajuste do valor contratual são as estabelecidas no Termo de Referência, anexo a este Contrato.</w:t>
      </w:r>
    </w:p>
    <w:p w:rsidR="008F5B75" w:rsidRDefault="008F5B75" w:rsidP="008F5B75">
      <w:pPr>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mallCaps/>
          <w:color w:val="000000"/>
          <w:sz w:val="22"/>
          <w:szCs w:val="22"/>
        </w:rPr>
        <w:t>CLÁUSULA SÉTIMA</w:t>
      </w:r>
      <w:r>
        <w:rPr>
          <w:rFonts w:ascii="Calibri" w:eastAsia="Calibri" w:hAnsi="Calibri" w:cs="Calibri"/>
          <w:b/>
          <w:color w:val="000000"/>
          <w:sz w:val="22"/>
          <w:szCs w:val="22"/>
        </w:rPr>
        <w:t xml:space="preserve"> </w:t>
      </w:r>
      <w:r>
        <w:rPr>
          <w:rFonts w:ascii="Calibri" w:eastAsia="Calibri" w:hAnsi="Calibri" w:cs="Calibri"/>
          <w:b/>
          <w:smallCaps/>
          <w:color w:val="000000"/>
          <w:sz w:val="22"/>
          <w:szCs w:val="22"/>
        </w:rPr>
        <w:t>–</w:t>
      </w:r>
      <w:r>
        <w:rPr>
          <w:rFonts w:ascii="Calibri" w:eastAsia="Calibri" w:hAnsi="Calibri" w:cs="Calibri"/>
          <w:b/>
          <w:color w:val="000000"/>
          <w:sz w:val="22"/>
          <w:szCs w:val="22"/>
        </w:rPr>
        <w:t xml:space="preserve"> REPACTUAÇÃO E REEQUILÍBRIO</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Pr="005A5F4E" w:rsidRDefault="008F5B75" w:rsidP="008F5B75">
      <w:pPr>
        <w:pStyle w:val="PargrafodaLista"/>
        <w:widowControl w:val="0"/>
        <w:numPr>
          <w:ilvl w:val="0"/>
          <w:numId w:val="3"/>
        </w:numPr>
        <w:tabs>
          <w:tab w:val="left" w:pos="1357"/>
        </w:tabs>
        <w:autoSpaceDE w:val="0"/>
        <w:autoSpaceDN w:val="0"/>
        <w:spacing w:before="1"/>
        <w:ind w:right="-2"/>
        <w:contextualSpacing w:val="0"/>
        <w:jc w:val="both"/>
        <w:rPr>
          <w:vanish/>
        </w:rPr>
      </w:pPr>
    </w:p>
    <w:p w:rsidR="008F5B75" w:rsidRPr="005A5F4E" w:rsidRDefault="008F5B75" w:rsidP="008F5B75">
      <w:pPr>
        <w:pStyle w:val="PargrafodaLista"/>
        <w:widowControl w:val="0"/>
        <w:numPr>
          <w:ilvl w:val="0"/>
          <w:numId w:val="3"/>
        </w:numPr>
        <w:tabs>
          <w:tab w:val="left" w:pos="1357"/>
        </w:tabs>
        <w:autoSpaceDE w:val="0"/>
        <w:autoSpaceDN w:val="0"/>
        <w:spacing w:before="1"/>
        <w:ind w:right="-2"/>
        <w:contextualSpacing w:val="0"/>
        <w:jc w:val="both"/>
        <w:rPr>
          <w:vanish/>
        </w:rPr>
      </w:pPr>
    </w:p>
    <w:p w:rsidR="008F5B75" w:rsidRPr="005A5F4E" w:rsidRDefault="008F5B75" w:rsidP="008F5B75">
      <w:pPr>
        <w:pStyle w:val="PargrafodaLista"/>
        <w:widowControl w:val="0"/>
        <w:numPr>
          <w:ilvl w:val="0"/>
          <w:numId w:val="3"/>
        </w:numPr>
        <w:tabs>
          <w:tab w:val="left" w:pos="1357"/>
        </w:tabs>
        <w:autoSpaceDE w:val="0"/>
        <w:autoSpaceDN w:val="0"/>
        <w:spacing w:before="1"/>
        <w:ind w:right="-2"/>
        <w:contextualSpacing w:val="0"/>
        <w:jc w:val="both"/>
        <w:rPr>
          <w:vanish/>
        </w:rPr>
      </w:pPr>
    </w:p>
    <w:p w:rsidR="008F5B75" w:rsidRDefault="008F5B75" w:rsidP="008F5B75">
      <w:pPr>
        <w:pStyle w:val="PargrafodaLista"/>
        <w:widowControl w:val="0"/>
        <w:numPr>
          <w:ilvl w:val="1"/>
          <w:numId w:val="3"/>
        </w:numPr>
        <w:tabs>
          <w:tab w:val="left" w:pos="709"/>
        </w:tabs>
        <w:autoSpaceDE w:val="0"/>
        <w:autoSpaceDN w:val="0"/>
        <w:spacing w:before="1"/>
        <w:ind w:left="709" w:right="-2" w:hanging="709"/>
        <w:contextualSpacing w:val="0"/>
        <w:jc w:val="both"/>
      </w:pPr>
      <w:r>
        <w:t>Os preços registrados poderão ser alterados em decorrência de eventual redução de preços praticados no mercado ou de fatos que eleve o custo dos bens, obras ou serviços registrados.</w:t>
      </w:r>
    </w:p>
    <w:p w:rsidR="008F5B75" w:rsidRDefault="008F5B75" w:rsidP="008F5B75">
      <w:pPr>
        <w:pStyle w:val="Corpodetexto"/>
        <w:tabs>
          <w:tab w:val="left" w:pos="709"/>
        </w:tabs>
        <w:ind w:left="0" w:right="-2" w:hanging="709"/>
      </w:pPr>
    </w:p>
    <w:p w:rsidR="008F5B75" w:rsidRDefault="008F5B75" w:rsidP="008F5B75">
      <w:pPr>
        <w:pStyle w:val="PargrafodaLista"/>
        <w:widowControl w:val="0"/>
        <w:numPr>
          <w:ilvl w:val="1"/>
          <w:numId w:val="3"/>
        </w:numPr>
        <w:tabs>
          <w:tab w:val="left" w:pos="709"/>
        </w:tabs>
        <w:autoSpaceDE w:val="0"/>
        <w:autoSpaceDN w:val="0"/>
        <w:ind w:left="0" w:right="-2" w:firstLine="0"/>
        <w:contextualSpacing w:val="0"/>
        <w:jc w:val="both"/>
      </w:pPr>
      <w:r>
        <w:t>Os preços registrados poderão ser reajustados, conforme índice de correção da Controladoria Geral de Justiça do Estado de Minas Gerais – ICGJ, consoante art. 92 V da Lei 14.133/2021.</w:t>
      </w:r>
    </w:p>
    <w:p w:rsidR="008F5B75" w:rsidRDefault="008F5B75" w:rsidP="008F5B75">
      <w:pPr>
        <w:pStyle w:val="Corpodetexto"/>
        <w:tabs>
          <w:tab w:val="left" w:pos="709"/>
        </w:tabs>
        <w:ind w:left="142" w:right="-2" w:hanging="709"/>
      </w:pPr>
    </w:p>
    <w:p w:rsidR="008F5B75" w:rsidRDefault="008F5B75" w:rsidP="008F5B75">
      <w:pPr>
        <w:pStyle w:val="PargrafodaLista"/>
        <w:widowControl w:val="0"/>
        <w:numPr>
          <w:ilvl w:val="1"/>
          <w:numId w:val="3"/>
        </w:numPr>
        <w:tabs>
          <w:tab w:val="left" w:pos="709"/>
        </w:tabs>
        <w:autoSpaceDE w:val="0"/>
        <w:autoSpaceDN w:val="0"/>
        <w:ind w:left="142" w:right="-2" w:hanging="142"/>
        <w:contextualSpacing w:val="0"/>
        <w:jc w:val="both"/>
      </w:pPr>
      <w:r>
        <w:t xml:space="preserve">Na ausência dos índices específicos ou setoriais previstos nos incisos anteriores, adotar-se-á o índice geral de preços mais vantajoso para o Município, calculado por instituição oficial que retrate </w:t>
      </w:r>
      <w:r>
        <w:lastRenderedPageBreak/>
        <w:t>a variação do poder aquisitivo da moeda.</w:t>
      </w:r>
    </w:p>
    <w:p w:rsidR="008F5B75" w:rsidRPr="00F042BB" w:rsidRDefault="008F5B75" w:rsidP="008F5B75">
      <w:pPr>
        <w:pStyle w:val="Corpodetexto"/>
        <w:tabs>
          <w:tab w:val="left" w:pos="709"/>
        </w:tabs>
        <w:ind w:left="142" w:right="-2" w:hanging="142"/>
        <w:rPr>
          <w:rFonts w:ascii="Ecofont_Spranq_eco_Sans" w:eastAsia="Ecofont_Spranq_eco_Sans" w:hAnsi="Ecofont_Spranq_eco_Sans" w:cs="Ecofont_Spranq_eco_Sans"/>
          <w:lang w:bidi="ar-SA"/>
        </w:rPr>
      </w:pPr>
    </w:p>
    <w:p w:rsidR="008F5B75" w:rsidRDefault="008F5B75" w:rsidP="008F5B75">
      <w:pPr>
        <w:pStyle w:val="PargrafodaLista"/>
        <w:widowControl w:val="0"/>
        <w:numPr>
          <w:ilvl w:val="1"/>
          <w:numId w:val="3"/>
        </w:numPr>
        <w:tabs>
          <w:tab w:val="left" w:pos="709"/>
        </w:tabs>
        <w:autoSpaceDE w:val="0"/>
        <w:autoSpaceDN w:val="0"/>
        <w:ind w:left="142" w:right="-2" w:hanging="142"/>
        <w:contextualSpacing w:val="0"/>
        <w:jc w:val="both"/>
      </w:pPr>
      <w:r>
        <w:t xml:space="preserve">O reajuste será precedido de solicitação do fornecedor, que deverá ser realizada por meio de protocolo digital, através do endereço eletrônico: </w:t>
      </w:r>
      <w:hyperlink r:id="rId7">
        <w:r>
          <w:t>icaraideminas.licitacao@gmail.com</w:t>
        </w:r>
      </w:hyperlink>
      <w:r>
        <w:t>.</w:t>
      </w:r>
    </w:p>
    <w:p w:rsidR="008F5B75" w:rsidRDefault="008F5B75" w:rsidP="008F5B75">
      <w:pPr>
        <w:pStyle w:val="PargrafodaLista"/>
        <w:widowControl w:val="0"/>
        <w:numPr>
          <w:ilvl w:val="1"/>
          <w:numId w:val="3"/>
        </w:numPr>
        <w:tabs>
          <w:tab w:val="left" w:pos="709"/>
        </w:tabs>
        <w:autoSpaceDE w:val="0"/>
        <w:autoSpaceDN w:val="0"/>
        <w:spacing w:before="252"/>
        <w:ind w:left="142" w:right="-2" w:hanging="142"/>
        <w:contextualSpacing w:val="0"/>
        <w:jc w:val="both"/>
      </w:pPr>
      <w:r>
        <w:t>A</w:t>
      </w:r>
      <w:r w:rsidRPr="00F042BB">
        <w:t xml:space="preserve"> </w:t>
      </w:r>
      <w:r>
        <w:t>concessão</w:t>
      </w:r>
      <w:r w:rsidRPr="00F042BB">
        <w:t xml:space="preserve"> </w:t>
      </w:r>
      <w:r>
        <w:t>do</w:t>
      </w:r>
      <w:r w:rsidRPr="00F042BB">
        <w:t xml:space="preserve"> </w:t>
      </w:r>
      <w:r>
        <w:t>reajuste</w:t>
      </w:r>
      <w:r w:rsidRPr="00F042BB">
        <w:t xml:space="preserve"> </w:t>
      </w:r>
      <w:r>
        <w:t>de</w:t>
      </w:r>
      <w:r w:rsidRPr="00F042BB">
        <w:t xml:space="preserve"> </w:t>
      </w:r>
      <w:r>
        <w:t>preços</w:t>
      </w:r>
      <w:r w:rsidRPr="00F042BB">
        <w:t xml:space="preserve"> </w:t>
      </w:r>
      <w:r>
        <w:t>deverá</w:t>
      </w:r>
      <w:r w:rsidRPr="00F042BB">
        <w:t xml:space="preserve"> </w:t>
      </w:r>
      <w:r>
        <w:t>ser</w:t>
      </w:r>
      <w:r w:rsidRPr="00F042BB">
        <w:t xml:space="preserve"> </w:t>
      </w:r>
      <w:r>
        <w:t>autorizada</w:t>
      </w:r>
      <w:r w:rsidRPr="00F042BB">
        <w:t xml:space="preserve"> </w:t>
      </w:r>
      <w:r>
        <w:t>pelo</w:t>
      </w:r>
      <w:r w:rsidRPr="00F042BB">
        <w:t xml:space="preserve"> </w:t>
      </w:r>
      <w:r>
        <w:t>órgão</w:t>
      </w:r>
      <w:r w:rsidRPr="00F042BB">
        <w:t xml:space="preserve"> gerenciador.</w:t>
      </w:r>
    </w:p>
    <w:p w:rsidR="008F5B75" w:rsidRPr="00F042BB" w:rsidRDefault="008F5B75" w:rsidP="008F5B75">
      <w:pPr>
        <w:pStyle w:val="Corpodetexto"/>
        <w:tabs>
          <w:tab w:val="left" w:pos="709"/>
        </w:tabs>
        <w:ind w:left="142" w:right="-2" w:hanging="142"/>
        <w:rPr>
          <w:rFonts w:ascii="Ecofont_Spranq_eco_Sans" w:eastAsia="Ecofont_Spranq_eco_Sans" w:hAnsi="Ecofont_Spranq_eco_Sans" w:cs="Ecofont_Spranq_eco_Sans"/>
          <w:lang w:bidi="ar-SA"/>
        </w:rPr>
      </w:pPr>
    </w:p>
    <w:p w:rsidR="008F5B75" w:rsidRDefault="008F5B75" w:rsidP="008F5B75">
      <w:pPr>
        <w:pStyle w:val="PargrafodaLista"/>
        <w:widowControl w:val="0"/>
        <w:numPr>
          <w:ilvl w:val="1"/>
          <w:numId w:val="3"/>
        </w:numPr>
        <w:tabs>
          <w:tab w:val="left" w:pos="709"/>
        </w:tabs>
        <w:autoSpaceDE w:val="0"/>
        <w:autoSpaceDN w:val="0"/>
        <w:ind w:left="142" w:right="-2" w:hanging="142"/>
        <w:contextualSpacing w:val="0"/>
        <w:jc w:val="both"/>
      </w:pPr>
      <w:r>
        <w:t>Fica assegurado o direito a revisão dos preços avençados, sempre que houver desequilíbrio na equação econômico-financeira firmada, decorrente de força maior, caso fortuito ou fato do príncipe.</w:t>
      </w:r>
    </w:p>
    <w:p w:rsidR="008F5B75" w:rsidRPr="00F042BB" w:rsidRDefault="008F5B75" w:rsidP="008F5B75">
      <w:pPr>
        <w:pStyle w:val="Corpodetexto"/>
        <w:tabs>
          <w:tab w:val="left" w:pos="709"/>
        </w:tabs>
        <w:ind w:left="142" w:right="-2" w:hanging="142"/>
        <w:rPr>
          <w:rFonts w:ascii="Ecofont_Spranq_eco_Sans" w:eastAsia="Ecofont_Spranq_eco_Sans" w:hAnsi="Ecofont_Spranq_eco_Sans" w:cs="Ecofont_Spranq_eco_Sans"/>
          <w:lang w:bidi="ar-SA"/>
        </w:rPr>
      </w:pPr>
    </w:p>
    <w:p w:rsidR="008F5B75" w:rsidRDefault="008F5B75" w:rsidP="008F5B75">
      <w:pPr>
        <w:pStyle w:val="PargrafodaLista"/>
        <w:widowControl w:val="0"/>
        <w:numPr>
          <w:ilvl w:val="1"/>
          <w:numId w:val="3"/>
        </w:numPr>
        <w:tabs>
          <w:tab w:val="left" w:pos="709"/>
        </w:tabs>
        <w:autoSpaceDE w:val="0"/>
        <w:autoSpaceDN w:val="0"/>
        <w:ind w:left="142" w:right="-2" w:hanging="142"/>
        <w:contextualSpacing w:val="0"/>
        <w:jc w:val="both"/>
      </w:pPr>
      <w:r>
        <w:t>A</w:t>
      </w:r>
      <w:r w:rsidRPr="00F042BB">
        <w:t xml:space="preserve"> </w:t>
      </w:r>
      <w:r>
        <w:t>Administração terá por obrigação acompanhar, por meio do fiscal da</w:t>
      </w:r>
      <w:r w:rsidRPr="00F042BB">
        <w:t xml:space="preserve"> </w:t>
      </w:r>
      <w:r>
        <w:t xml:space="preserve">Ata, em conjunto com o gestor da Unidade Demandante, auxiliados pela Gerência de Formalização de Instrumentos Contratuais, Termos Aditivos e Atas de Registro de preços, os preços registrados, agindo sempre que o desequilíbrio econômico-financeiro acarretar em ônus ao </w:t>
      </w:r>
      <w:r w:rsidRPr="00F042BB">
        <w:t>erário.</w:t>
      </w:r>
    </w:p>
    <w:p w:rsidR="008F5B75" w:rsidRPr="00F042BB" w:rsidRDefault="008F5B75" w:rsidP="008F5B75">
      <w:pPr>
        <w:pStyle w:val="Corpodetexto"/>
        <w:tabs>
          <w:tab w:val="left" w:pos="709"/>
        </w:tabs>
        <w:ind w:left="142" w:right="-2" w:hanging="142"/>
        <w:rPr>
          <w:rFonts w:ascii="Ecofont_Spranq_eco_Sans" w:eastAsia="Ecofont_Spranq_eco_Sans" w:hAnsi="Ecofont_Spranq_eco_Sans" w:cs="Ecofont_Spranq_eco_Sans"/>
          <w:lang w:bidi="ar-SA"/>
        </w:rPr>
      </w:pPr>
    </w:p>
    <w:p w:rsidR="008F5B75" w:rsidRDefault="008F5B75" w:rsidP="008F5B75">
      <w:pPr>
        <w:pStyle w:val="PargrafodaLista"/>
        <w:widowControl w:val="0"/>
        <w:numPr>
          <w:ilvl w:val="1"/>
          <w:numId w:val="3"/>
        </w:numPr>
        <w:tabs>
          <w:tab w:val="left" w:pos="709"/>
        </w:tabs>
        <w:autoSpaceDE w:val="0"/>
        <w:autoSpaceDN w:val="0"/>
        <w:ind w:left="142" w:right="-2" w:hanging="142"/>
        <w:contextualSpacing w:val="0"/>
        <w:jc w:val="both"/>
      </w:pPr>
      <w:r>
        <w:t>A</w:t>
      </w:r>
      <w:r w:rsidRPr="00F042BB">
        <w:t xml:space="preserve"> </w:t>
      </w:r>
      <w:r>
        <w:t>Administração</w:t>
      </w:r>
      <w:r>
        <w:rPr>
          <w:spacing w:val="-1"/>
        </w:rPr>
        <w:t xml:space="preserve"> </w:t>
      </w:r>
      <w:r>
        <w:t>não</w:t>
      </w:r>
      <w:r>
        <w:rPr>
          <w:spacing w:val="1"/>
        </w:rPr>
        <w:t xml:space="preserve"> </w:t>
      </w:r>
      <w:r>
        <w:t>agirá de</w:t>
      </w:r>
      <w:r>
        <w:rPr>
          <w:spacing w:val="-1"/>
        </w:rPr>
        <w:t xml:space="preserve"> </w:t>
      </w:r>
      <w:r>
        <w:t>ofício</w:t>
      </w:r>
      <w:r>
        <w:rPr>
          <w:spacing w:val="1"/>
        </w:rPr>
        <w:t xml:space="preserve"> </w:t>
      </w:r>
      <w:r>
        <w:t>quando o</w:t>
      </w:r>
      <w:r>
        <w:rPr>
          <w:spacing w:val="1"/>
        </w:rPr>
        <w:t xml:space="preserve"> </w:t>
      </w:r>
      <w:r>
        <w:t>resultado</w:t>
      </w:r>
      <w:r>
        <w:rPr>
          <w:spacing w:val="1"/>
        </w:rPr>
        <w:t xml:space="preserve"> </w:t>
      </w:r>
      <w:r>
        <w:t>da</w:t>
      </w:r>
      <w:r>
        <w:rPr>
          <w:spacing w:val="2"/>
        </w:rPr>
        <w:t xml:space="preserve"> </w:t>
      </w:r>
      <w:r>
        <w:t>revisão</w:t>
      </w:r>
      <w:r>
        <w:rPr>
          <w:spacing w:val="-1"/>
        </w:rPr>
        <w:t xml:space="preserve"> </w:t>
      </w:r>
      <w:r>
        <w:t>incorrer em</w:t>
      </w:r>
      <w:r>
        <w:rPr>
          <w:spacing w:val="1"/>
        </w:rPr>
        <w:t xml:space="preserve"> </w:t>
      </w:r>
      <w:r>
        <w:rPr>
          <w:spacing w:val="-2"/>
        </w:rPr>
        <w:t>benefício</w:t>
      </w:r>
    </w:p>
    <w:p w:rsidR="008F5B75" w:rsidRDefault="008F5B75" w:rsidP="008F5B75">
      <w:pPr>
        <w:pStyle w:val="Corpodetexto"/>
        <w:tabs>
          <w:tab w:val="left" w:pos="709"/>
        </w:tabs>
        <w:ind w:left="142" w:right="-2" w:hanging="142"/>
      </w:pPr>
      <w:proofErr w:type="gramStart"/>
      <w:r>
        <w:t>ao</w:t>
      </w:r>
      <w:proofErr w:type="gramEnd"/>
      <w:r>
        <w:rPr>
          <w:spacing w:val="-1"/>
        </w:rPr>
        <w:t xml:space="preserve"> </w:t>
      </w:r>
      <w:r>
        <w:rPr>
          <w:spacing w:val="-2"/>
        </w:rPr>
        <w:t>fornecedor.</w:t>
      </w:r>
    </w:p>
    <w:p w:rsidR="008F5B75" w:rsidRDefault="008F5B75" w:rsidP="008F5B75">
      <w:pPr>
        <w:pStyle w:val="Corpodetexto"/>
        <w:tabs>
          <w:tab w:val="left" w:pos="709"/>
        </w:tabs>
        <w:ind w:left="142" w:right="-2" w:hanging="142"/>
      </w:pPr>
    </w:p>
    <w:p w:rsidR="008F5B75" w:rsidRPr="00A72B4B" w:rsidRDefault="008F5B75" w:rsidP="008F5B75">
      <w:pPr>
        <w:pStyle w:val="PargrafodaLista"/>
        <w:widowControl w:val="0"/>
        <w:numPr>
          <w:ilvl w:val="1"/>
          <w:numId w:val="3"/>
        </w:numPr>
        <w:tabs>
          <w:tab w:val="left" w:pos="709"/>
        </w:tabs>
        <w:autoSpaceDE w:val="0"/>
        <w:autoSpaceDN w:val="0"/>
        <w:ind w:left="0" w:right="-2" w:firstLine="0"/>
        <w:contextualSpacing w:val="0"/>
        <w:jc w:val="both"/>
        <w:rPr>
          <w:rFonts w:ascii="Calibri" w:eastAsia="Calibri" w:hAnsi="Calibri" w:cs="Calibri"/>
          <w:sz w:val="22"/>
          <w:szCs w:val="22"/>
        </w:rPr>
      </w:pPr>
      <w:r>
        <w:t>O</w:t>
      </w:r>
      <w:r w:rsidRPr="00A72B4B">
        <w:rPr>
          <w:spacing w:val="40"/>
        </w:rPr>
        <w:t xml:space="preserve"> </w:t>
      </w:r>
      <w:r>
        <w:t>pedido</w:t>
      </w:r>
      <w:r w:rsidRPr="00A72B4B">
        <w:rPr>
          <w:spacing w:val="40"/>
        </w:rPr>
        <w:t xml:space="preserve"> </w:t>
      </w:r>
      <w:r>
        <w:t>de</w:t>
      </w:r>
      <w:r w:rsidRPr="00A72B4B">
        <w:rPr>
          <w:spacing w:val="40"/>
        </w:rPr>
        <w:t xml:space="preserve"> </w:t>
      </w:r>
      <w:r>
        <w:t>revisão</w:t>
      </w:r>
      <w:r w:rsidRPr="00A72B4B">
        <w:rPr>
          <w:spacing w:val="40"/>
        </w:rPr>
        <w:t xml:space="preserve"> </w:t>
      </w:r>
      <w:r>
        <w:t>deverá</w:t>
      </w:r>
      <w:r w:rsidRPr="00A72B4B">
        <w:rPr>
          <w:spacing w:val="40"/>
        </w:rPr>
        <w:t xml:space="preserve"> </w:t>
      </w:r>
      <w:r>
        <w:t>ser</w:t>
      </w:r>
      <w:r w:rsidRPr="00A72B4B">
        <w:rPr>
          <w:spacing w:val="40"/>
        </w:rPr>
        <w:t xml:space="preserve"> </w:t>
      </w:r>
      <w:r>
        <w:t>realizado</w:t>
      </w:r>
      <w:r w:rsidRPr="00A72B4B">
        <w:rPr>
          <w:spacing w:val="40"/>
        </w:rPr>
        <w:t xml:space="preserve"> </w:t>
      </w:r>
      <w:r>
        <w:t>por</w:t>
      </w:r>
      <w:r w:rsidRPr="00A72B4B">
        <w:rPr>
          <w:spacing w:val="40"/>
        </w:rPr>
        <w:t xml:space="preserve"> </w:t>
      </w:r>
      <w:r>
        <w:t>meio</w:t>
      </w:r>
      <w:r w:rsidRPr="00A72B4B">
        <w:rPr>
          <w:spacing w:val="40"/>
        </w:rPr>
        <w:t xml:space="preserve"> </w:t>
      </w:r>
      <w:r>
        <w:t>de</w:t>
      </w:r>
      <w:r w:rsidRPr="00A72B4B">
        <w:rPr>
          <w:spacing w:val="40"/>
        </w:rPr>
        <w:t xml:space="preserve"> </w:t>
      </w:r>
      <w:r>
        <w:t>protocolo</w:t>
      </w:r>
      <w:r w:rsidRPr="00A72B4B">
        <w:rPr>
          <w:spacing w:val="40"/>
        </w:rPr>
        <w:t xml:space="preserve"> </w:t>
      </w:r>
      <w:r>
        <w:t>digital,</w:t>
      </w:r>
      <w:r w:rsidRPr="00A72B4B">
        <w:rPr>
          <w:spacing w:val="40"/>
        </w:rPr>
        <w:t xml:space="preserve"> </w:t>
      </w:r>
      <w:r>
        <w:t>através</w:t>
      </w:r>
      <w:r w:rsidRPr="00A72B4B">
        <w:rPr>
          <w:spacing w:val="40"/>
        </w:rPr>
        <w:t xml:space="preserve"> </w:t>
      </w:r>
      <w:r>
        <w:t xml:space="preserve">do endereço eletrônico: </w:t>
      </w:r>
      <w:hyperlink r:id="rId8" w:history="1">
        <w:r w:rsidRPr="00A72B4B">
          <w:t>icaraideminas.licitacao@gmail.com</w:t>
        </w:r>
      </w:hyperlink>
      <w:r>
        <w:t>, Os</w:t>
      </w:r>
      <w:r w:rsidRPr="00A72B4B">
        <w:rPr>
          <w:spacing w:val="-6"/>
        </w:rPr>
        <w:t xml:space="preserve"> </w:t>
      </w:r>
      <w:r>
        <w:t>reajustes</w:t>
      </w:r>
      <w:r w:rsidRPr="00A72B4B">
        <w:rPr>
          <w:spacing w:val="-5"/>
        </w:rPr>
        <w:t xml:space="preserve"> </w:t>
      </w:r>
      <w:r>
        <w:t>e</w:t>
      </w:r>
      <w:r w:rsidRPr="00A72B4B">
        <w:rPr>
          <w:spacing w:val="-3"/>
        </w:rPr>
        <w:t xml:space="preserve"> </w:t>
      </w:r>
      <w:r>
        <w:t>revisões</w:t>
      </w:r>
      <w:r w:rsidRPr="00A72B4B">
        <w:rPr>
          <w:spacing w:val="-3"/>
        </w:rPr>
        <w:t xml:space="preserve"> </w:t>
      </w:r>
      <w:r>
        <w:t>serão</w:t>
      </w:r>
      <w:r w:rsidRPr="00A72B4B">
        <w:rPr>
          <w:spacing w:val="-4"/>
        </w:rPr>
        <w:t xml:space="preserve"> </w:t>
      </w:r>
      <w:r>
        <w:t>realizados</w:t>
      </w:r>
      <w:r w:rsidRPr="00A72B4B">
        <w:rPr>
          <w:spacing w:val="-3"/>
        </w:rPr>
        <w:t xml:space="preserve"> </w:t>
      </w:r>
      <w:r>
        <w:t>por</w:t>
      </w:r>
      <w:r w:rsidRPr="00A72B4B">
        <w:rPr>
          <w:spacing w:val="-4"/>
        </w:rPr>
        <w:t xml:space="preserve"> </w:t>
      </w:r>
      <w:r>
        <w:t>termo</w:t>
      </w:r>
      <w:r w:rsidRPr="00A72B4B">
        <w:rPr>
          <w:spacing w:val="-3"/>
        </w:rPr>
        <w:t xml:space="preserve"> </w:t>
      </w:r>
      <w:r w:rsidRPr="00A72B4B">
        <w:rPr>
          <w:spacing w:val="-2"/>
        </w:rPr>
        <w:t>aditivo</w:t>
      </w:r>
    </w:p>
    <w:p w:rsidR="008F5B75" w:rsidRDefault="008F5B75" w:rsidP="008F5B75">
      <w:pPr>
        <w:widowControl w:val="0"/>
        <w:tabs>
          <w:tab w:val="left" w:pos="709"/>
        </w:tabs>
        <w:autoSpaceDE w:val="0"/>
        <w:autoSpaceDN w:val="0"/>
        <w:ind w:right="-2"/>
        <w:jc w:val="both"/>
        <w:rPr>
          <w:rFonts w:ascii="Calibri" w:eastAsia="Calibri" w:hAnsi="Calibri" w:cs="Calibri"/>
          <w:sz w:val="22"/>
          <w:szCs w:val="22"/>
        </w:rPr>
      </w:pPr>
    </w:p>
    <w:p w:rsidR="008F5B75" w:rsidRPr="00EB4EF8" w:rsidRDefault="008F5B75" w:rsidP="008F5B75">
      <w:pPr>
        <w:widowControl w:val="0"/>
        <w:tabs>
          <w:tab w:val="left" w:pos="709"/>
        </w:tabs>
        <w:autoSpaceDE w:val="0"/>
        <w:autoSpaceDN w:val="0"/>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OITAVA – </w:t>
      </w:r>
      <w:r>
        <w:t>DA</w:t>
      </w:r>
      <w:r>
        <w:rPr>
          <w:spacing w:val="-10"/>
        </w:rPr>
        <w:t xml:space="preserve"> </w:t>
      </w:r>
      <w:r>
        <w:t>RESPONSABILIDADE</w:t>
      </w:r>
      <w:r>
        <w:rPr>
          <w:spacing w:val="-3"/>
        </w:rPr>
        <w:t xml:space="preserve"> </w:t>
      </w:r>
      <w:r>
        <w:t>POR</w:t>
      </w:r>
      <w:r>
        <w:rPr>
          <w:spacing w:val="-4"/>
        </w:rPr>
        <w:t xml:space="preserve"> DANOS</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FF0000"/>
          <w:sz w:val="22"/>
          <w:szCs w:val="22"/>
        </w:rPr>
      </w:pPr>
    </w:p>
    <w:p w:rsidR="008F5B75" w:rsidRPr="00ED0707" w:rsidRDefault="008F5B75" w:rsidP="008F5B75">
      <w:pPr>
        <w:pStyle w:val="PargrafodaLista"/>
        <w:widowControl w:val="0"/>
        <w:numPr>
          <w:ilvl w:val="0"/>
          <w:numId w:val="3"/>
        </w:numPr>
        <w:tabs>
          <w:tab w:val="left" w:pos="709"/>
        </w:tabs>
        <w:autoSpaceDE w:val="0"/>
        <w:autoSpaceDN w:val="0"/>
        <w:ind w:right="-2"/>
        <w:contextualSpacing w:val="0"/>
        <w:jc w:val="both"/>
        <w:rPr>
          <w:vanish/>
        </w:rPr>
      </w:pPr>
    </w:p>
    <w:p w:rsidR="008F5B75" w:rsidRPr="00ED0707" w:rsidRDefault="008F5B75" w:rsidP="008F5B75">
      <w:pPr>
        <w:pStyle w:val="PargrafodaLista"/>
        <w:widowControl w:val="0"/>
        <w:numPr>
          <w:ilvl w:val="1"/>
          <w:numId w:val="3"/>
        </w:numPr>
        <w:tabs>
          <w:tab w:val="left" w:pos="709"/>
        </w:tabs>
        <w:autoSpaceDE w:val="0"/>
        <w:autoSpaceDN w:val="0"/>
        <w:ind w:left="0" w:right="-2" w:firstLine="0"/>
        <w:contextualSpacing w:val="0"/>
        <w:jc w:val="both"/>
      </w:pPr>
      <w:r w:rsidRPr="00ED0707">
        <w:t>O FORNECEDOR responderá por todo e qualquer dano provocado ao MUNICÍPIO DE ICARAI DE MINAS, seus servidores ou terceiros, decorrentes de atos ou omissões de sua responsabilidade, a qual não poderá ser excluída ou atenuada em função da fiscalização ou do acompanhamento exercido pelo MUNICÍPIO, obrigando-se, a todo e qualquer tempo, a ressarci-los integralmente, sem prejuízo das multas e demais penalidades previstas na licitação.</w:t>
      </w: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NONA - </w:t>
      </w:r>
      <w:r>
        <w:t>DA</w:t>
      </w:r>
      <w:r>
        <w:rPr>
          <w:spacing w:val="-10"/>
        </w:rPr>
        <w:t xml:space="preserve"> </w:t>
      </w:r>
      <w:r>
        <w:t>SUSPENSÃO</w:t>
      </w:r>
      <w:r>
        <w:rPr>
          <w:spacing w:val="-3"/>
        </w:rPr>
        <w:t xml:space="preserve"> </w:t>
      </w:r>
      <w:r>
        <w:t>E</w:t>
      </w:r>
      <w:r>
        <w:rPr>
          <w:spacing w:val="-3"/>
        </w:rPr>
        <w:t xml:space="preserve"> </w:t>
      </w:r>
      <w:r>
        <w:t>DO</w:t>
      </w:r>
      <w:r>
        <w:rPr>
          <w:spacing w:val="-3"/>
        </w:rPr>
        <w:t xml:space="preserve"> </w:t>
      </w:r>
      <w:r>
        <w:t>CANCELAMENTO</w:t>
      </w:r>
      <w:r>
        <w:rPr>
          <w:spacing w:val="-3"/>
        </w:rPr>
        <w:t xml:space="preserve"> </w:t>
      </w:r>
      <w:r>
        <w:t>DO</w:t>
      </w:r>
      <w:r>
        <w:rPr>
          <w:spacing w:val="-2"/>
        </w:rPr>
        <w:t xml:space="preserve"> </w:t>
      </w:r>
      <w:r>
        <w:t>REGISTRO</w:t>
      </w:r>
      <w:r>
        <w:rPr>
          <w:spacing w:val="-1"/>
        </w:rPr>
        <w:t xml:space="preserve"> </w:t>
      </w:r>
      <w:r>
        <w:t>DE</w:t>
      </w:r>
      <w:r>
        <w:rPr>
          <w:spacing w:val="-2"/>
        </w:rPr>
        <w:t xml:space="preserve"> PREÇOS</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Pr="00C2078B" w:rsidRDefault="008F5B75" w:rsidP="008F5B75">
      <w:pPr>
        <w:pStyle w:val="PargrafodaLista"/>
        <w:widowControl w:val="0"/>
        <w:numPr>
          <w:ilvl w:val="0"/>
          <w:numId w:val="2"/>
        </w:numPr>
        <w:tabs>
          <w:tab w:val="left" w:pos="1285"/>
        </w:tabs>
        <w:autoSpaceDE w:val="0"/>
        <w:autoSpaceDN w:val="0"/>
        <w:spacing w:before="1"/>
        <w:ind w:right="-2"/>
        <w:contextualSpacing w:val="0"/>
        <w:rPr>
          <w:vanish/>
        </w:rPr>
      </w:pPr>
    </w:p>
    <w:p w:rsidR="008F5B75" w:rsidRDefault="008F5B75" w:rsidP="008F5B75">
      <w:pPr>
        <w:pStyle w:val="PargrafodaLista"/>
        <w:widowControl w:val="0"/>
        <w:numPr>
          <w:ilvl w:val="1"/>
          <w:numId w:val="2"/>
        </w:numPr>
        <w:tabs>
          <w:tab w:val="left" w:pos="1285"/>
        </w:tabs>
        <w:autoSpaceDE w:val="0"/>
        <w:autoSpaceDN w:val="0"/>
        <w:spacing w:before="1"/>
        <w:ind w:left="384" w:right="-2"/>
        <w:contextualSpacing w:val="0"/>
      </w:pPr>
      <w:r>
        <w:t>O registro do licitante será cancelado nos seguintes casos (art. 88, Decreto Municipal nº 022/2023):</w:t>
      </w:r>
    </w:p>
    <w:p w:rsidR="008F5B75" w:rsidRDefault="008F5B75" w:rsidP="008F5B75">
      <w:pPr>
        <w:pStyle w:val="PargrafodaLista"/>
        <w:widowControl w:val="0"/>
        <w:numPr>
          <w:ilvl w:val="0"/>
          <w:numId w:val="6"/>
        </w:numPr>
        <w:tabs>
          <w:tab w:val="left" w:pos="426"/>
        </w:tabs>
        <w:autoSpaceDE w:val="0"/>
        <w:autoSpaceDN w:val="0"/>
        <w:spacing w:line="252" w:lineRule="exact"/>
        <w:ind w:left="0" w:right="-2" w:firstLine="0"/>
        <w:contextualSpacing w:val="0"/>
      </w:pPr>
      <w:r>
        <w:t>Descumprir</w:t>
      </w:r>
      <w:r>
        <w:rPr>
          <w:spacing w:val="-6"/>
        </w:rPr>
        <w:t xml:space="preserve"> </w:t>
      </w:r>
      <w:r>
        <w:t>as</w:t>
      </w:r>
      <w:r>
        <w:rPr>
          <w:spacing w:val="-3"/>
        </w:rPr>
        <w:t xml:space="preserve"> </w:t>
      </w:r>
      <w:r>
        <w:t>condições</w:t>
      </w:r>
      <w:r>
        <w:rPr>
          <w:spacing w:val="-3"/>
        </w:rPr>
        <w:t xml:space="preserve"> </w:t>
      </w:r>
      <w:r>
        <w:t>da</w:t>
      </w:r>
      <w:r>
        <w:rPr>
          <w:spacing w:val="-3"/>
        </w:rPr>
        <w:t xml:space="preserve"> </w:t>
      </w:r>
      <w:r>
        <w:t>ata</w:t>
      </w:r>
      <w:r>
        <w:rPr>
          <w:spacing w:val="-3"/>
        </w:rPr>
        <w:t xml:space="preserve"> </w:t>
      </w:r>
      <w:r>
        <w:t>de</w:t>
      </w:r>
      <w:r>
        <w:rPr>
          <w:spacing w:val="-3"/>
        </w:rPr>
        <w:t xml:space="preserve"> </w:t>
      </w:r>
      <w:r>
        <w:t>registro</w:t>
      </w:r>
      <w:r>
        <w:rPr>
          <w:spacing w:val="-4"/>
        </w:rPr>
        <w:t xml:space="preserve"> </w:t>
      </w:r>
      <w:r>
        <w:t>de</w:t>
      </w:r>
      <w:r>
        <w:rPr>
          <w:spacing w:val="-5"/>
        </w:rPr>
        <w:t xml:space="preserve"> </w:t>
      </w:r>
      <w:r>
        <w:t>preços,</w:t>
      </w:r>
      <w:r>
        <w:rPr>
          <w:spacing w:val="-4"/>
        </w:rPr>
        <w:t xml:space="preserve"> </w:t>
      </w:r>
      <w:r>
        <w:t>sem</w:t>
      </w:r>
      <w:r>
        <w:rPr>
          <w:spacing w:val="-4"/>
        </w:rPr>
        <w:t xml:space="preserve"> </w:t>
      </w:r>
      <w:r>
        <w:t>motivo</w:t>
      </w:r>
      <w:r>
        <w:rPr>
          <w:spacing w:val="-2"/>
        </w:rPr>
        <w:t xml:space="preserve"> justificado;</w:t>
      </w:r>
    </w:p>
    <w:p w:rsidR="008F5B75" w:rsidRDefault="008F5B75" w:rsidP="008F5B75">
      <w:pPr>
        <w:pStyle w:val="PargrafodaLista"/>
        <w:widowControl w:val="0"/>
        <w:numPr>
          <w:ilvl w:val="0"/>
          <w:numId w:val="6"/>
        </w:numPr>
        <w:tabs>
          <w:tab w:val="left" w:pos="426"/>
          <w:tab w:val="left" w:pos="1189"/>
        </w:tabs>
        <w:autoSpaceDE w:val="0"/>
        <w:autoSpaceDN w:val="0"/>
        <w:ind w:left="0" w:right="-2" w:firstLine="0"/>
        <w:contextualSpacing w:val="0"/>
      </w:pPr>
      <w:r>
        <w:t>Não</w:t>
      </w:r>
      <w:r>
        <w:rPr>
          <w:spacing w:val="30"/>
        </w:rPr>
        <w:t xml:space="preserve"> </w:t>
      </w:r>
      <w:r>
        <w:t>retirar</w:t>
      </w:r>
      <w:r>
        <w:rPr>
          <w:spacing w:val="28"/>
        </w:rPr>
        <w:t xml:space="preserve"> </w:t>
      </w:r>
      <w:r>
        <w:t>a</w:t>
      </w:r>
      <w:r>
        <w:rPr>
          <w:spacing w:val="29"/>
        </w:rPr>
        <w:t xml:space="preserve"> </w:t>
      </w:r>
      <w:r>
        <w:t>nota</w:t>
      </w:r>
      <w:r>
        <w:rPr>
          <w:spacing w:val="30"/>
        </w:rPr>
        <w:t xml:space="preserve"> </w:t>
      </w:r>
      <w:r>
        <w:t>de</w:t>
      </w:r>
      <w:r>
        <w:rPr>
          <w:spacing w:val="30"/>
        </w:rPr>
        <w:t xml:space="preserve"> </w:t>
      </w:r>
      <w:r>
        <w:t>empenho</w:t>
      </w:r>
      <w:r>
        <w:rPr>
          <w:spacing w:val="30"/>
        </w:rPr>
        <w:t xml:space="preserve"> </w:t>
      </w:r>
      <w:r>
        <w:t>ou</w:t>
      </w:r>
      <w:r>
        <w:rPr>
          <w:spacing w:val="30"/>
        </w:rPr>
        <w:t xml:space="preserve"> </w:t>
      </w:r>
      <w:r>
        <w:t>instrumento</w:t>
      </w:r>
      <w:r>
        <w:rPr>
          <w:spacing w:val="27"/>
        </w:rPr>
        <w:t xml:space="preserve"> </w:t>
      </w:r>
      <w:r>
        <w:t>equivalente</w:t>
      </w:r>
      <w:r>
        <w:rPr>
          <w:spacing w:val="27"/>
        </w:rPr>
        <w:t xml:space="preserve"> </w:t>
      </w:r>
      <w:r>
        <w:t>no</w:t>
      </w:r>
      <w:r>
        <w:rPr>
          <w:spacing w:val="27"/>
        </w:rPr>
        <w:t xml:space="preserve"> </w:t>
      </w:r>
      <w:r>
        <w:t>prazo</w:t>
      </w:r>
      <w:r>
        <w:rPr>
          <w:spacing w:val="29"/>
        </w:rPr>
        <w:t xml:space="preserve"> </w:t>
      </w:r>
      <w:r>
        <w:t>estabelecido</w:t>
      </w:r>
      <w:r>
        <w:rPr>
          <w:spacing w:val="27"/>
        </w:rPr>
        <w:t xml:space="preserve"> </w:t>
      </w:r>
      <w:r>
        <w:t>pela Administração, sem justificativa aceitável;</w:t>
      </w:r>
    </w:p>
    <w:p w:rsidR="008F5B75" w:rsidRDefault="008F5B75" w:rsidP="008F5B75">
      <w:pPr>
        <w:pStyle w:val="PargrafodaLista"/>
        <w:widowControl w:val="0"/>
        <w:numPr>
          <w:ilvl w:val="0"/>
          <w:numId w:val="6"/>
        </w:numPr>
        <w:tabs>
          <w:tab w:val="left" w:pos="426"/>
        </w:tabs>
        <w:autoSpaceDE w:val="0"/>
        <w:autoSpaceDN w:val="0"/>
        <w:ind w:left="0" w:right="-2" w:firstLine="0"/>
        <w:contextualSpacing w:val="0"/>
      </w:pPr>
      <w:r>
        <w:t xml:space="preserve">Não aceitar reduzir o seu preço registrado, na hipótese deste se tornar superior </w:t>
      </w:r>
      <w:proofErr w:type="spellStart"/>
      <w:r>
        <w:t>áqueles</w:t>
      </w:r>
      <w:proofErr w:type="spellEnd"/>
      <w:r>
        <w:t xml:space="preserve"> praticados no mercado;</w:t>
      </w:r>
    </w:p>
    <w:p w:rsidR="008F5B75" w:rsidRDefault="008F5B75" w:rsidP="008F5B75">
      <w:pPr>
        <w:pStyle w:val="PargrafodaLista"/>
        <w:widowControl w:val="0"/>
        <w:numPr>
          <w:ilvl w:val="0"/>
          <w:numId w:val="6"/>
        </w:numPr>
        <w:tabs>
          <w:tab w:val="left" w:pos="426"/>
          <w:tab w:val="left" w:pos="1202"/>
        </w:tabs>
        <w:autoSpaceDE w:val="0"/>
        <w:autoSpaceDN w:val="0"/>
        <w:ind w:left="0" w:right="-2" w:firstLine="0"/>
        <w:contextualSpacing w:val="0"/>
      </w:pPr>
      <w:r>
        <w:lastRenderedPageBreak/>
        <w:t>Sofrer</w:t>
      </w:r>
      <w:r>
        <w:rPr>
          <w:spacing w:val="38"/>
        </w:rPr>
        <w:t xml:space="preserve"> </w:t>
      </w:r>
      <w:r>
        <w:t>sanção</w:t>
      </w:r>
      <w:r>
        <w:rPr>
          <w:spacing w:val="39"/>
        </w:rPr>
        <w:t xml:space="preserve"> </w:t>
      </w:r>
      <w:r>
        <w:t>prevista</w:t>
      </w:r>
      <w:r>
        <w:rPr>
          <w:spacing w:val="39"/>
        </w:rPr>
        <w:t xml:space="preserve"> </w:t>
      </w:r>
      <w:r>
        <w:t>nos</w:t>
      </w:r>
      <w:r>
        <w:rPr>
          <w:spacing w:val="39"/>
        </w:rPr>
        <w:t xml:space="preserve"> </w:t>
      </w:r>
      <w:r>
        <w:t>incisos</w:t>
      </w:r>
      <w:r>
        <w:rPr>
          <w:spacing w:val="39"/>
        </w:rPr>
        <w:t xml:space="preserve"> </w:t>
      </w:r>
      <w:r>
        <w:t>III</w:t>
      </w:r>
      <w:r>
        <w:rPr>
          <w:spacing w:val="40"/>
        </w:rPr>
        <w:t xml:space="preserve"> </w:t>
      </w:r>
      <w:r>
        <w:t>ou</w:t>
      </w:r>
      <w:r>
        <w:rPr>
          <w:spacing w:val="39"/>
        </w:rPr>
        <w:t xml:space="preserve"> </w:t>
      </w:r>
      <w:r>
        <w:t>IV,</w:t>
      </w:r>
      <w:r>
        <w:rPr>
          <w:spacing w:val="40"/>
        </w:rPr>
        <w:t xml:space="preserve"> </w:t>
      </w:r>
      <w:r>
        <w:t>do</w:t>
      </w:r>
      <w:r>
        <w:rPr>
          <w:spacing w:val="39"/>
        </w:rPr>
        <w:t xml:space="preserve"> </w:t>
      </w:r>
      <w:r>
        <w:t>caput,</w:t>
      </w:r>
      <w:r>
        <w:rPr>
          <w:spacing w:val="40"/>
        </w:rPr>
        <w:t xml:space="preserve"> </w:t>
      </w:r>
      <w:r>
        <w:t>do</w:t>
      </w:r>
      <w:r>
        <w:rPr>
          <w:spacing w:val="39"/>
        </w:rPr>
        <w:t xml:space="preserve"> </w:t>
      </w:r>
      <w:r>
        <w:t>art.</w:t>
      </w:r>
      <w:r>
        <w:rPr>
          <w:spacing w:val="38"/>
        </w:rPr>
        <w:t xml:space="preserve"> </w:t>
      </w:r>
      <w:r>
        <w:t>156,</w:t>
      </w:r>
      <w:r>
        <w:rPr>
          <w:spacing w:val="40"/>
        </w:rPr>
        <w:t xml:space="preserve"> </w:t>
      </w:r>
      <w:r>
        <w:t>da</w:t>
      </w:r>
      <w:r>
        <w:rPr>
          <w:spacing w:val="38"/>
        </w:rPr>
        <w:t xml:space="preserve"> </w:t>
      </w:r>
      <w:r>
        <w:t>Lei</w:t>
      </w:r>
      <w:r>
        <w:rPr>
          <w:spacing w:val="40"/>
        </w:rPr>
        <w:t xml:space="preserve"> </w:t>
      </w:r>
      <w:r>
        <w:t>Federal</w:t>
      </w:r>
      <w:r>
        <w:rPr>
          <w:spacing w:val="40"/>
        </w:rPr>
        <w:t xml:space="preserve"> </w:t>
      </w:r>
      <w:r>
        <w:t xml:space="preserve">nº </w:t>
      </w:r>
      <w:r>
        <w:rPr>
          <w:spacing w:val="-2"/>
        </w:rPr>
        <w:t>14.133/2021.</w:t>
      </w:r>
    </w:p>
    <w:p w:rsidR="008F5B75" w:rsidRDefault="008F5B75" w:rsidP="008F5B75">
      <w:pPr>
        <w:pStyle w:val="PargrafodaLista"/>
        <w:widowControl w:val="0"/>
        <w:numPr>
          <w:ilvl w:val="1"/>
          <w:numId w:val="2"/>
        </w:numPr>
        <w:tabs>
          <w:tab w:val="left" w:pos="426"/>
        </w:tabs>
        <w:autoSpaceDE w:val="0"/>
        <w:autoSpaceDN w:val="0"/>
        <w:ind w:left="0" w:right="-2" w:firstLine="0"/>
        <w:contextualSpacing w:val="0"/>
      </w:pPr>
      <w:r>
        <w:t>A</w:t>
      </w:r>
      <w:r>
        <w:rPr>
          <w:spacing w:val="80"/>
        </w:rPr>
        <w:t xml:space="preserve"> </w:t>
      </w:r>
      <w:r>
        <w:t>Ata</w:t>
      </w:r>
      <w:r>
        <w:rPr>
          <w:spacing w:val="39"/>
        </w:rPr>
        <w:t xml:space="preserve"> </w:t>
      </w:r>
      <w:r>
        <w:t>de</w:t>
      </w:r>
      <w:r>
        <w:rPr>
          <w:spacing w:val="37"/>
        </w:rPr>
        <w:t xml:space="preserve"> </w:t>
      </w:r>
      <w:r>
        <w:t>Registro</w:t>
      </w:r>
      <w:r>
        <w:rPr>
          <w:spacing w:val="40"/>
        </w:rPr>
        <w:t xml:space="preserve"> </w:t>
      </w:r>
      <w:r>
        <w:t>de</w:t>
      </w:r>
      <w:r>
        <w:rPr>
          <w:spacing w:val="37"/>
        </w:rPr>
        <w:t xml:space="preserve"> </w:t>
      </w:r>
      <w:r>
        <w:t>Preços</w:t>
      </w:r>
      <w:r>
        <w:rPr>
          <w:spacing w:val="38"/>
        </w:rPr>
        <w:t xml:space="preserve"> </w:t>
      </w:r>
      <w:r>
        <w:t>poderá</w:t>
      </w:r>
      <w:r>
        <w:rPr>
          <w:spacing w:val="37"/>
        </w:rPr>
        <w:t xml:space="preserve"> </w:t>
      </w:r>
      <w:r>
        <w:t>ser</w:t>
      </w:r>
      <w:r>
        <w:rPr>
          <w:spacing w:val="39"/>
        </w:rPr>
        <w:t xml:space="preserve"> </w:t>
      </w:r>
      <w:r>
        <w:t>cancelada</w:t>
      </w:r>
      <w:r>
        <w:rPr>
          <w:spacing w:val="37"/>
        </w:rPr>
        <w:t xml:space="preserve"> </w:t>
      </w:r>
      <w:r>
        <w:t>nos</w:t>
      </w:r>
      <w:r>
        <w:rPr>
          <w:spacing w:val="38"/>
        </w:rPr>
        <w:t xml:space="preserve"> </w:t>
      </w:r>
      <w:r>
        <w:t>seguintes</w:t>
      </w:r>
      <w:r>
        <w:rPr>
          <w:spacing w:val="38"/>
        </w:rPr>
        <w:t xml:space="preserve"> </w:t>
      </w:r>
      <w:r>
        <w:t>casos</w:t>
      </w:r>
      <w:r>
        <w:rPr>
          <w:spacing w:val="38"/>
        </w:rPr>
        <w:t xml:space="preserve"> </w:t>
      </w:r>
      <w:r>
        <w:t>(art.</w:t>
      </w:r>
      <w:r>
        <w:rPr>
          <w:spacing w:val="39"/>
        </w:rPr>
        <w:t xml:space="preserve"> </w:t>
      </w:r>
      <w:r>
        <w:t>89, decreto municipal nº 022/2023</w:t>
      </w:r>
      <w:proofErr w:type="gramStart"/>
      <w:r>
        <w:t>)</w:t>
      </w:r>
      <w:r>
        <w:rPr>
          <w:spacing w:val="40"/>
        </w:rPr>
        <w:t xml:space="preserve"> </w:t>
      </w:r>
      <w:r>
        <w:t>:</w:t>
      </w:r>
      <w:proofErr w:type="gramEnd"/>
    </w:p>
    <w:p w:rsidR="008F5B75" w:rsidRDefault="008F5B75" w:rsidP="008F5B75">
      <w:pPr>
        <w:pStyle w:val="PargrafodaLista"/>
        <w:widowControl w:val="0"/>
        <w:numPr>
          <w:ilvl w:val="0"/>
          <w:numId w:val="5"/>
        </w:numPr>
        <w:tabs>
          <w:tab w:val="left" w:pos="426"/>
        </w:tabs>
        <w:autoSpaceDE w:val="0"/>
        <w:autoSpaceDN w:val="0"/>
        <w:ind w:left="0" w:right="-2" w:firstLine="0"/>
        <w:contextualSpacing w:val="0"/>
      </w:pPr>
      <w:r>
        <w:t>Por</w:t>
      </w:r>
      <w:r>
        <w:rPr>
          <w:spacing w:val="-4"/>
        </w:rPr>
        <w:t xml:space="preserve"> </w:t>
      </w:r>
      <w:r>
        <w:t>razões</w:t>
      </w:r>
      <w:r>
        <w:rPr>
          <w:spacing w:val="-3"/>
        </w:rPr>
        <w:t xml:space="preserve"> </w:t>
      </w:r>
      <w:r>
        <w:t>de</w:t>
      </w:r>
      <w:r>
        <w:rPr>
          <w:spacing w:val="-3"/>
        </w:rPr>
        <w:t xml:space="preserve"> </w:t>
      </w:r>
      <w:r>
        <w:t>interesse</w:t>
      </w:r>
      <w:r>
        <w:rPr>
          <w:spacing w:val="-2"/>
        </w:rPr>
        <w:t xml:space="preserve"> público;</w:t>
      </w:r>
    </w:p>
    <w:p w:rsidR="008F5B75" w:rsidRDefault="008F5B75" w:rsidP="008F5B75">
      <w:pPr>
        <w:pStyle w:val="PargrafodaLista"/>
        <w:widowControl w:val="0"/>
        <w:numPr>
          <w:ilvl w:val="0"/>
          <w:numId w:val="5"/>
        </w:numPr>
        <w:tabs>
          <w:tab w:val="left" w:pos="426"/>
        </w:tabs>
        <w:autoSpaceDE w:val="0"/>
        <w:autoSpaceDN w:val="0"/>
        <w:spacing w:line="252" w:lineRule="exact"/>
        <w:ind w:left="0" w:right="-2" w:firstLine="0"/>
        <w:contextualSpacing w:val="0"/>
      </w:pPr>
      <w:r>
        <w:t>Cancelamento</w:t>
      </w:r>
      <w:r>
        <w:rPr>
          <w:spacing w:val="-4"/>
        </w:rPr>
        <w:t xml:space="preserve"> </w:t>
      </w:r>
      <w:r>
        <w:t>de</w:t>
      </w:r>
      <w:r>
        <w:rPr>
          <w:spacing w:val="-3"/>
        </w:rPr>
        <w:t xml:space="preserve"> </w:t>
      </w:r>
      <w:r>
        <w:t>todos</w:t>
      </w:r>
      <w:r>
        <w:rPr>
          <w:spacing w:val="-3"/>
        </w:rPr>
        <w:t xml:space="preserve"> </w:t>
      </w:r>
      <w:r>
        <w:t>os</w:t>
      </w:r>
      <w:r>
        <w:rPr>
          <w:spacing w:val="-5"/>
        </w:rPr>
        <w:t xml:space="preserve"> </w:t>
      </w:r>
      <w:r>
        <w:t>preços</w:t>
      </w:r>
      <w:r>
        <w:rPr>
          <w:spacing w:val="-5"/>
        </w:rPr>
        <w:t xml:space="preserve"> </w:t>
      </w:r>
      <w:r>
        <w:rPr>
          <w:spacing w:val="-2"/>
        </w:rPr>
        <w:t>registrados;</w:t>
      </w:r>
    </w:p>
    <w:p w:rsidR="008F5B75" w:rsidRDefault="008F5B75" w:rsidP="008F5B75">
      <w:pPr>
        <w:pStyle w:val="PargrafodaLista"/>
        <w:widowControl w:val="0"/>
        <w:numPr>
          <w:ilvl w:val="0"/>
          <w:numId w:val="5"/>
        </w:numPr>
        <w:tabs>
          <w:tab w:val="left" w:pos="426"/>
        </w:tabs>
        <w:autoSpaceDE w:val="0"/>
        <w:autoSpaceDN w:val="0"/>
        <w:spacing w:line="252" w:lineRule="exact"/>
        <w:ind w:left="0" w:right="-2" w:firstLine="0"/>
        <w:contextualSpacing w:val="0"/>
      </w:pPr>
      <w:r>
        <w:t>Caso</w:t>
      </w:r>
      <w:r>
        <w:rPr>
          <w:spacing w:val="-6"/>
        </w:rPr>
        <w:t xml:space="preserve"> </w:t>
      </w:r>
      <w:r>
        <w:t>fortuito</w:t>
      </w:r>
      <w:r>
        <w:rPr>
          <w:spacing w:val="-5"/>
        </w:rPr>
        <w:t xml:space="preserve"> </w:t>
      </w:r>
      <w:r>
        <w:t>ou</w:t>
      </w:r>
      <w:r>
        <w:rPr>
          <w:spacing w:val="-3"/>
        </w:rPr>
        <w:t xml:space="preserve"> </w:t>
      </w:r>
      <w:r>
        <w:t>de</w:t>
      </w:r>
      <w:r>
        <w:rPr>
          <w:spacing w:val="-3"/>
        </w:rPr>
        <w:t xml:space="preserve"> </w:t>
      </w:r>
      <w:r>
        <w:t>força</w:t>
      </w:r>
      <w:r>
        <w:rPr>
          <w:spacing w:val="-5"/>
        </w:rPr>
        <w:t xml:space="preserve"> </w:t>
      </w:r>
      <w:r>
        <w:t>maior,</w:t>
      </w:r>
      <w:r>
        <w:rPr>
          <w:spacing w:val="-4"/>
        </w:rPr>
        <w:t xml:space="preserve"> </w:t>
      </w:r>
      <w:r>
        <w:t>a</w:t>
      </w:r>
      <w:r>
        <w:rPr>
          <w:spacing w:val="-3"/>
        </w:rPr>
        <w:t xml:space="preserve"> </w:t>
      </w:r>
      <w:r>
        <w:t>pedido</w:t>
      </w:r>
      <w:r>
        <w:rPr>
          <w:spacing w:val="-3"/>
        </w:rPr>
        <w:t xml:space="preserve"> </w:t>
      </w:r>
      <w:r>
        <w:t>do</w:t>
      </w:r>
      <w:r>
        <w:rPr>
          <w:spacing w:val="-3"/>
        </w:rPr>
        <w:t xml:space="preserve"> </w:t>
      </w:r>
      <w:r>
        <w:rPr>
          <w:spacing w:val="-2"/>
        </w:rPr>
        <w:t>fornecedor.</w:t>
      </w:r>
    </w:p>
    <w:p w:rsidR="008F5B75" w:rsidRDefault="008F5B75" w:rsidP="008F5B75">
      <w:pPr>
        <w:pStyle w:val="PargrafodaLista"/>
        <w:widowControl w:val="0"/>
        <w:numPr>
          <w:ilvl w:val="1"/>
          <w:numId w:val="2"/>
        </w:numPr>
        <w:tabs>
          <w:tab w:val="left" w:pos="426"/>
        </w:tabs>
        <w:autoSpaceDE w:val="0"/>
        <w:autoSpaceDN w:val="0"/>
        <w:ind w:left="0" w:right="-2" w:firstLine="0"/>
        <w:contextualSpacing w:val="0"/>
        <w:jc w:val="both"/>
      </w:pPr>
      <w:r>
        <w:t xml:space="preserve">Pelo </w:t>
      </w:r>
      <w:r>
        <w:rPr>
          <w:spacing w:val="-2"/>
        </w:rPr>
        <w:t>FORNECEDOR:</w:t>
      </w:r>
    </w:p>
    <w:p w:rsidR="008F5B75" w:rsidRDefault="008F5B75" w:rsidP="008F5B75">
      <w:pPr>
        <w:pStyle w:val="PargrafodaLista"/>
        <w:widowControl w:val="0"/>
        <w:numPr>
          <w:ilvl w:val="0"/>
          <w:numId w:val="4"/>
        </w:numPr>
        <w:tabs>
          <w:tab w:val="left" w:pos="1200"/>
        </w:tabs>
        <w:autoSpaceDE w:val="0"/>
        <w:autoSpaceDN w:val="0"/>
        <w:ind w:left="0" w:right="-2" w:firstLine="0"/>
        <w:contextualSpacing w:val="0"/>
        <w:jc w:val="both"/>
      </w:pPr>
      <w:proofErr w:type="gramStart"/>
      <w:r>
        <w:t>mediante</w:t>
      </w:r>
      <w:proofErr w:type="gramEnd"/>
      <w:r>
        <w:t xml:space="preserve"> solicitação por escrito, antes de ser convocado por meio da Autorização de Serviço</w:t>
      </w:r>
      <w:r>
        <w:rPr>
          <w:spacing w:val="-3"/>
        </w:rPr>
        <w:t xml:space="preserve"> </w:t>
      </w:r>
      <w:r>
        <w:t>e/ou</w:t>
      </w:r>
      <w:r>
        <w:rPr>
          <w:spacing w:val="-3"/>
        </w:rPr>
        <w:t xml:space="preserve"> </w:t>
      </w:r>
      <w:r>
        <w:t>compra,</w:t>
      </w:r>
      <w:r>
        <w:rPr>
          <w:spacing w:val="-4"/>
        </w:rPr>
        <w:t xml:space="preserve"> </w:t>
      </w:r>
      <w:r>
        <w:t>comprovando</w:t>
      </w:r>
      <w:r>
        <w:rPr>
          <w:spacing w:val="-3"/>
        </w:rPr>
        <w:t xml:space="preserve"> </w:t>
      </w:r>
      <w:r>
        <w:t>estar</w:t>
      </w:r>
      <w:r>
        <w:rPr>
          <w:spacing w:val="-4"/>
        </w:rPr>
        <w:t xml:space="preserve"> </w:t>
      </w:r>
      <w:r>
        <w:t>impossibilitado</w:t>
      </w:r>
      <w:r>
        <w:rPr>
          <w:spacing w:val="-3"/>
        </w:rPr>
        <w:t xml:space="preserve"> </w:t>
      </w:r>
      <w:r>
        <w:t>de</w:t>
      </w:r>
      <w:r>
        <w:rPr>
          <w:spacing w:val="-3"/>
        </w:rPr>
        <w:t xml:space="preserve"> </w:t>
      </w:r>
      <w:r>
        <w:t>cumprir</w:t>
      </w:r>
      <w:r>
        <w:rPr>
          <w:spacing w:val="-4"/>
        </w:rPr>
        <w:t xml:space="preserve"> </w:t>
      </w:r>
      <w:r>
        <w:t>as</w:t>
      </w:r>
      <w:r>
        <w:rPr>
          <w:spacing w:val="-3"/>
        </w:rPr>
        <w:t xml:space="preserve"> </w:t>
      </w:r>
      <w:r>
        <w:t>exigências</w:t>
      </w:r>
      <w:r>
        <w:rPr>
          <w:spacing w:val="-5"/>
        </w:rPr>
        <w:t xml:space="preserve"> </w:t>
      </w:r>
      <w:r>
        <w:t>desta</w:t>
      </w:r>
      <w:r>
        <w:rPr>
          <w:spacing w:val="-15"/>
        </w:rPr>
        <w:t xml:space="preserve"> </w:t>
      </w:r>
      <w:r>
        <w:t>Ata;</w:t>
      </w:r>
    </w:p>
    <w:p w:rsidR="008F5B75" w:rsidRDefault="008F5B75" w:rsidP="008F5B75">
      <w:pPr>
        <w:pStyle w:val="PargrafodaLista"/>
        <w:widowControl w:val="0"/>
        <w:numPr>
          <w:ilvl w:val="0"/>
          <w:numId w:val="4"/>
        </w:numPr>
        <w:tabs>
          <w:tab w:val="left" w:pos="1166"/>
        </w:tabs>
        <w:autoSpaceDE w:val="0"/>
        <w:autoSpaceDN w:val="0"/>
        <w:ind w:left="0" w:right="-2" w:firstLine="0"/>
        <w:contextualSpacing w:val="0"/>
        <w:jc w:val="both"/>
      </w:pPr>
      <w:proofErr w:type="gramStart"/>
      <w:r>
        <w:t>mediante</w:t>
      </w:r>
      <w:proofErr w:type="gramEnd"/>
      <w:r>
        <w:t xml:space="preserve"> solicitação por escrito, na ocorrência de fato superveniente, decorrente de caso fortuito ou força maior.</w:t>
      </w:r>
    </w:p>
    <w:p w:rsidR="008F5B75" w:rsidRDefault="008F5B75" w:rsidP="008F5B75">
      <w:pPr>
        <w:pStyle w:val="PargrafodaLista"/>
        <w:widowControl w:val="0"/>
        <w:numPr>
          <w:ilvl w:val="1"/>
          <w:numId w:val="2"/>
        </w:numPr>
        <w:tabs>
          <w:tab w:val="left" w:pos="426"/>
        </w:tabs>
        <w:autoSpaceDE w:val="0"/>
        <w:autoSpaceDN w:val="0"/>
        <w:ind w:left="0" w:right="-2" w:firstLine="0"/>
        <w:contextualSpacing w:val="0"/>
        <w:jc w:val="both"/>
      </w:pPr>
      <w:r>
        <w:t>O cancelamento ou a suspensão, pelo MUNICÍPIO, de preço registrado, será precedido de regular processo administrativo, em que se garantirá a observância dos princípios do contraditório e da ampla defesa.</w:t>
      </w:r>
    </w:p>
    <w:p w:rsidR="008F5B75" w:rsidRPr="008C53D6" w:rsidRDefault="008F5B75" w:rsidP="008F5B75">
      <w:pPr>
        <w:pStyle w:val="PargrafodaLista"/>
        <w:widowControl w:val="0"/>
        <w:numPr>
          <w:ilvl w:val="1"/>
          <w:numId w:val="2"/>
        </w:numPr>
        <w:tabs>
          <w:tab w:val="left" w:pos="0"/>
          <w:tab w:val="left" w:pos="426"/>
        </w:tabs>
        <w:autoSpaceDE w:val="0"/>
        <w:autoSpaceDN w:val="0"/>
        <w:ind w:left="0" w:right="-2" w:firstLine="0"/>
        <w:contextualSpacing w:val="0"/>
        <w:jc w:val="both"/>
        <w:rPr>
          <w:rFonts w:ascii="Calibri" w:eastAsia="Calibri" w:hAnsi="Calibri" w:cs="Calibri"/>
          <w:sz w:val="22"/>
          <w:szCs w:val="22"/>
        </w:rPr>
      </w:pPr>
      <w:r>
        <w:t>A comunicação do cancelamento de preço registrado será formalizada pelo MUNICÍPIO e publicada no Diário Oficial do Município de ICARAI DE MINAS e em seu sítio oficial na internet, juntando-se comprovante nos autos do presente registro de preços</w:t>
      </w:r>
    </w:p>
    <w:p w:rsidR="008F5B75" w:rsidRPr="008C53D6" w:rsidRDefault="008F5B75" w:rsidP="008F5B75">
      <w:pPr>
        <w:widowControl w:val="0"/>
        <w:tabs>
          <w:tab w:val="left" w:pos="0"/>
          <w:tab w:val="left" w:pos="426"/>
        </w:tabs>
        <w:autoSpaceDE w:val="0"/>
        <w:autoSpaceDN w:val="0"/>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sz w:val="22"/>
          <w:szCs w:val="22"/>
        </w:rPr>
        <w:t>CLÁUSULA</w:t>
      </w:r>
      <w:r>
        <w:rPr>
          <w:rFonts w:ascii="Calibri" w:eastAsia="Calibri" w:hAnsi="Calibri" w:cs="Calibri"/>
          <w:b/>
          <w:color w:val="000000"/>
          <w:sz w:val="22"/>
          <w:szCs w:val="22"/>
        </w:rPr>
        <w:t xml:space="preserve"> DÉCIMA – </w:t>
      </w:r>
      <w:r>
        <w:t>DAS</w:t>
      </w:r>
      <w:r>
        <w:rPr>
          <w:spacing w:val="-9"/>
        </w:rPr>
        <w:t xml:space="preserve"> </w:t>
      </w:r>
      <w:r>
        <w:t>MULTAS</w:t>
      </w:r>
      <w:r>
        <w:rPr>
          <w:spacing w:val="-10"/>
        </w:rPr>
        <w:t xml:space="preserve"> </w:t>
      </w:r>
      <w:r>
        <w:t>E</w:t>
      </w:r>
      <w:r>
        <w:rPr>
          <w:spacing w:val="-9"/>
        </w:rPr>
        <w:t xml:space="preserve"> </w:t>
      </w:r>
      <w:r>
        <w:rPr>
          <w:spacing w:val="-2"/>
        </w:rPr>
        <w:t>PENALIDADES</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Pr="00445F4A" w:rsidRDefault="008F5B75" w:rsidP="008F5B75">
      <w:pPr>
        <w:pStyle w:val="PargrafodaLista"/>
        <w:widowControl w:val="0"/>
        <w:numPr>
          <w:ilvl w:val="0"/>
          <w:numId w:val="2"/>
        </w:numPr>
        <w:tabs>
          <w:tab w:val="left" w:pos="1307"/>
        </w:tabs>
        <w:autoSpaceDE w:val="0"/>
        <w:autoSpaceDN w:val="0"/>
        <w:spacing w:before="67"/>
        <w:ind w:right="-2"/>
        <w:contextualSpacing w:val="0"/>
        <w:jc w:val="both"/>
        <w:rPr>
          <w:vanish/>
        </w:rPr>
      </w:pPr>
    </w:p>
    <w:p w:rsidR="008F5B75" w:rsidRDefault="008F5B75" w:rsidP="008F5B75">
      <w:pPr>
        <w:pStyle w:val="PargrafodaLista"/>
        <w:widowControl w:val="0"/>
        <w:numPr>
          <w:ilvl w:val="1"/>
          <w:numId w:val="2"/>
        </w:numPr>
        <w:tabs>
          <w:tab w:val="left" w:pos="567"/>
        </w:tabs>
        <w:autoSpaceDE w:val="0"/>
        <w:autoSpaceDN w:val="0"/>
        <w:spacing w:before="67"/>
        <w:ind w:left="0" w:right="-2" w:firstLine="0"/>
        <w:contextualSpacing w:val="0"/>
        <w:jc w:val="both"/>
      </w:pPr>
      <w:r>
        <w:t>O Fornecedor que der causa à inexecução total da Ata de Registro de Preços ou parcial que cause grave dano à Administração, ao funcionamento dos serviços públicos ou ao interesse coletivo; deixar de entregar a documentação exigida para o certame; não manter a proposta, (salvo em decorrência de fato superveniente devidamente justificado); não celebrar a Ata de Registro de Preços ou não entregar a documentação exigida para a contratação, quando convocado dentro do prazo de validade de sua proposta; ensejar o retardamento da execução ou da entrega do objeto da licitação sem motivo justificado; apresentar declaração ou documentação falsa exigida para o certame ou prestar declaração falsa durante a licitação ou a execução da ata de registro de preços, ficará impedido de</w:t>
      </w:r>
      <w:r w:rsidRPr="00445F4A">
        <w:rPr>
          <w:spacing w:val="40"/>
        </w:rPr>
        <w:t xml:space="preserve"> </w:t>
      </w:r>
      <w:r>
        <w:t>licitar</w:t>
      </w:r>
      <w:r w:rsidRPr="00445F4A">
        <w:rPr>
          <w:spacing w:val="28"/>
        </w:rPr>
        <w:t xml:space="preserve"> </w:t>
      </w:r>
      <w:r>
        <w:t>e</w:t>
      </w:r>
      <w:r w:rsidRPr="00445F4A">
        <w:rPr>
          <w:spacing w:val="28"/>
        </w:rPr>
        <w:t xml:space="preserve"> </w:t>
      </w:r>
      <w:r>
        <w:t>contratar</w:t>
      </w:r>
      <w:r w:rsidRPr="00445F4A">
        <w:rPr>
          <w:spacing w:val="30"/>
        </w:rPr>
        <w:t xml:space="preserve"> </w:t>
      </w:r>
      <w:r>
        <w:t>com</w:t>
      </w:r>
      <w:r w:rsidRPr="00445F4A">
        <w:rPr>
          <w:spacing w:val="28"/>
        </w:rPr>
        <w:t xml:space="preserve"> </w:t>
      </w:r>
      <w:r>
        <w:t>o</w:t>
      </w:r>
      <w:r w:rsidRPr="00445F4A">
        <w:rPr>
          <w:spacing w:val="28"/>
        </w:rPr>
        <w:t xml:space="preserve"> </w:t>
      </w:r>
      <w:r>
        <w:t>município</w:t>
      </w:r>
      <w:r w:rsidRPr="00445F4A">
        <w:rPr>
          <w:spacing w:val="28"/>
        </w:rPr>
        <w:t xml:space="preserve"> </w:t>
      </w:r>
      <w:r>
        <w:t>de</w:t>
      </w:r>
      <w:r w:rsidRPr="00445F4A">
        <w:rPr>
          <w:spacing w:val="28"/>
        </w:rPr>
        <w:t xml:space="preserve"> </w:t>
      </w:r>
      <w:r>
        <w:t>ICARAI DE MINAS/MG</w:t>
      </w:r>
      <w:r w:rsidRPr="00445F4A">
        <w:rPr>
          <w:spacing w:val="30"/>
        </w:rPr>
        <w:t xml:space="preserve"> </w:t>
      </w:r>
      <w:r>
        <w:t>pelo</w:t>
      </w:r>
      <w:r w:rsidRPr="00445F4A">
        <w:rPr>
          <w:spacing w:val="28"/>
        </w:rPr>
        <w:t xml:space="preserve"> </w:t>
      </w:r>
      <w:r>
        <w:t>prazo</w:t>
      </w:r>
      <w:r w:rsidRPr="00445F4A">
        <w:rPr>
          <w:spacing w:val="28"/>
        </w:rPr>
        <w:t xml:space="preserve"> </w:t>
      </w:r>
      <w:r>
        <w:t>de</w:t>
      </w:r>
      <w:r w:rsidRPr="00445F4A">
        <w:rPr>
          <w:spacing w:val="28"/>
        </w:rPr>
        <w:t xml:space="preserve"> </w:t>
      </w:r>
      <w:r>
        <w:t>até</w:t>
      </w:r>
      <w:r w:rsidRPr="00445F4A">
        <w:rPr>
          <w:spacing w:val="28"/>
        </w:rPr>
        <w:t xml:space="preserve"> </w:t>
      </w:r>
      <w:r>
        <w:t>3</w:t>
      </w:r>
      <w:r w:rsidRPr="00445F4A">
        <w:rPr>
          <w:spacing w:val="28"/>
        </w:rPr>
        <w:t xml:space="preserve"> </w:t>
      </w:r>
      <w:r>
        <w:t>(três)</w:t>
      </w:r>
      <w:r w:rsidRPr="00445F4A">
        <w:rPr>
          <w:spacing w:val="28"/>
        </w:rPr>
        <w:t xml:space="preserve"> </w:t>
      </w:r>
      <w:r>
        <w:t>anos, bem como declarado inidôneo, sem prejuízo das multas previstas neste Edital e demais cominações legais.</w:t>
      </w:r>
    </w:p>
    <w:p w:rsidR="008F5B75" w:rsidRDefault="008F5B75" w:rsidP="008F5B75">
      <w:pPr>
        <w:pStyle w:val="PargrafodaLista"/>
        <w:widowControl w:val="0"/>
        <w:numPr>
          <w:ilvl w:val="1"/>
          <w:numId w:val="2"/>
        </w:numPr>
        <w:tabs>
          <w:tab w:val="left" w:pos="567"/>
          <w:tab w:val="left" w:pos="1275"/>
        </w:tabs>
        <w:autoSpaceDE w:val="0"/>
        <w:autoSpaceDN w:val="0"/>
        <w:spacing w:before="252"/>
        <w:ind w:left="0" w:right="-2" w:firstLine="0"/>
        <w:contextualSpacing w:val="0"/>
        <w:jc w:val="both"/>
      </w:pPr>
      <w:r>
        <w:t>- Pela inexecução total ou parcial da</w:t>
      </w:r>
      <w:r>
        <w:rPr>
          <w:spacing w:val="-8"/>
        </w:rPr>
        <w:t xml:space="preserve"> </w:t>
      </w:r>
      <w:r>
        <w:t>Ata de Registro de Preços a</w:t>
      </w:r>
      <w:r>
        <w:rPr>
          <w:spacing w:val="-6"/>
        </w:rPr>
        <w:t xml:space="preserve"> </w:t>
      </w:r>
      <w:r>
        <w:t>Administração poderá, garantida a prévia defesa, aplicar ao contratado as sanções previstas na Lei nº.</w:t>
      </w:r>
      <w:r>
        <w:rPr>
          <w:spacing w:val="40"/>
        </w:rPr>
        <w:t xml:space="preserve"> </w:t>
      </w:r>
      <w:r>
        <w:rPr>
          <w:spacing w:val="-2"/>
        </w:rPr>
        <w:t>14.133/2021.</w:t>
      </w:r>
    </w:p>
    <w:p w:rsidR="008F5B75" w:rsidRDefault="008F5B75" w:rsidP="008F5B75">
      <w:pPr>
        <w:pStyle w:val="Corpodetexto"/>
        <w:tabs>
          <w:tab w:val="left" w:pos="567"/>
        </w:tabs>
        <w:ind w:left="0" w:right="-2"/>
      </w:pPr>
    </w:p>
    <w:p w:rsidR="008F5B75" w:rsidRDefault="008F5B75" w:rsidP="008F5B75">
      <w:pPr>
        <w:pStyle w:val="PargrafodaLista"/>
        <w:widowControl w:val="0"/>
        <w:numPr>
          <w:ilvl w:val="1"/>
          <w:numId w:val="2"/>
        </w:numPr>
        <w:tabs>
          <w:tab w:val="left" w:pos="567"/>
          <w:tab w:val="left" w:pos="1275"/>
        </w:tabs>
        <w:autoSpaceDE w:val="0"/>
        <w:autoSpaceDN w:val="0"/>
        <w:ind w:left="0" w:right="-2" w:firstLine="0"/>
        <w:contextualSpacing w:val="0"/>
        <w:jc w:val="both"/>
      </w:pPr>
      <w:r>
        <w:t>- O atraso injustificado na execução da</w:t>
      </w:r>
      <w:r>
        <w:rPr>
          <w:spacing w:val="-8"/>
        </w:rPr>
        <w:t xml:space="preserve"> </w:t>
      </w:r>
      <w:r>
        <w:t>Ata de Registro de Preços sujeitará o fornecedor à multa de mora, na forma prevista no convocatório.</w:t>
      </w:r>
    </w:p>
    <w:p w:rsidR="008F5B75" w:rsidRDefault="008F5B75" w:rsidP="008F5B75">
      <w:pPr>
        <w:pStyle w:val="Corpodetexto"/>
        <w:tabs>
          <w:tab w:val="left" w:pos="567"/>
        </w:tabs>
        <w:spacing w:before="1"/>
        <w:ind w:left="0" w:right="-2"/>
      </w:pPr>
    </w:p>
    <w:p w:rsidR="008F5B75" w:rsidRDefault="008F5B75" w:rsidP="008F5B75">
      <w:pPr>
        <w:pStyle w:val="PargrafodaLista"/>
        <w:widowControl w:val="0"/>
        <w:numPr>
          <w:ilvl w:val="1"/>
          <w:numId w:val="2"/>
        </w:numPr>
        <w:tabs>
          <w:tab w:val="left" w:pos="567"/>
          <w:tab w:val="left" w:pos="1346"/>
        </w:tabs>
        <w:autoSpaceDE w:val="0"/>
        <w:autoSpaceDN w:val="0"/>
        <w:spacing w:before="1"/>
        <w:ind w:left="0" w:right="-2" w:firstLine="0"/>
        <w:contextualSpacing w:val="0"/>
        <w:jc w:val="both"/>
      </w:pPr>
      <w:r>
        <w:lastRenderedPageBreak/>
        <w:t>- Ficam estabelecidos os seguintes percentuais de multas, aplicáveis quando do descumprimento da Ata de Registro de Preços:</w:t>
      </w:r>
    </w:p>
    <w:p w:rsidR="008F5B75" w:rsidRDefault="008F5B75" w:rsidP="008F5B75">
      <w:pPr>
        <w:pStyle w:val="PargrafodaLista"/>
        <w:widowControl w:val="0"/>
        <w:numPr>
          <w:ilvl w:val="0"/>
          <w:numId w:val="7"/>
        </w:numPr>
        <w:tabs>
          <w:tab w:val="left" w:pos="567"/>
          <w:tab w:val="left" w:pos="1104"/>
        </w:tabs>
        <w:autoSpaceDE w:val="0"/>
        <w:autoSpaceDN w:val="0"/>
        <w:ind w:left="0" w:right="-2" w:firstLine="0"/>
        <w:contextualSpacing w:val="0"/>
        <w:jc w:val="both"/>
      </w:pPr>
      <w:r>
        <w:t>0,5% (zero vírgula cinco por cento) por dia de atraso na entrega do produto, ou por atraso no cumprimento de obrigação contratual ou legal, até o 30</w:t>
      </w:r>
      <w:r>
        <w:rPr>
          <w:vertAlign w:val="superscript"/>
        </w:rPr>
        <w:t>o</w:t>
      </w:r>
      <w:r>
        <w:t xml:space="preserve"> (trigésimo) dia, calculados sobre o valor total dos produtos constantes na Nota de Empenho.</w:t>
      </w:r>
    </w:p>
    <w:p w:rsidR="008F5B75" w:rsidRDefault="008F5B75" w:rsidP="008F5B75">
      <w:pPr>
        <w:pStyle w:val="PargrafodaLista"/>
        <w:widowControl w:val="0"/>
        <w:numPr>
          <w:ilvl w:val="0"/>
          <w:numId w:val="7"/>
        </w:numPr>
        <w:tabs>
          <w:tab w:val="left" w:pos="567"/>
          <w:tab w:val="left" w:pos="1203"/>
        </w:tabs>
        <w:autoSpaceDE w:val="0"/>
        <w:autoSpaceDN w:val="0"/>
        <w:ind w:left="0" w:right="-2" w:firstLine="0"/>
        <w:contextualSpacing w:val="0"/>
        <w:jc w:val="both"/>
      </w:pPr>
      <w:r>
        <w:t>30% (trinta por cento) sobre o valor total da contratação, na hipótese da Contratada injustificadamente desistir do contrato ou der causa a sua rescisão, bem como nos demais casos de descumprimento contratual, quando o Município de ICARAI DE MINAS, em face da menor gravidade do fato e mediante motivação da autoridade superior, poderá reduzir o percentual da multa a ser aplicada.</w:t>
      </w:r>
    </w:p>
    <w:p w:rsidR="008F5B75" w:rsidRPr="00B6751D" w:rsidRDefault="008F5B75" w:rsidP="008F5B75">
      <w:pPr>
        <w:pStyle w:val="PargrafodaLista"/>
        <w:widowControl w:val="0"/>
        <w:numPr>
          <w:ilvl w:val="1"/>
          <w:numId w:val="2"/>
        </w:numPr>
        <w:tabs>
          <w:tab w:val="left" w:pos="567"/>
          <w:tab w:val="left" w:pos="1275"/>
        </w:tabs>
        <w:autoSpaceDE w:val="0"/>
        <w:autoSpaceDN w:val="0"/>
        <w:ind w:left="0" w:right="-2" w:firstLine="0"/>
        <w:contextualSpacing w:val="0"/>
        <w:jc w:val="both"/>
      </w:pPr>
      <w:r>
        <w:t xml:space="preserve">As sanções previstas, face à gravidade da infração, poderão ser aplicadas cumulativamente como prevista na Lei Federal nº. 14.133/2021, após regular processo administrativo em que se garantirá a observância dos princípios do contraditório e da ampla </w:t>
      </w:r>
      <w:r w:rsidRPr="00B6751D">
        <w:t>defesa</w:t>
      </w: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PRIMEIRA – </w:t>
      </w:r>
      <w:r>
        <w:t>DO</w:t>
      </w:r>
      <w:r>
        <w:rPr>
          <w:spacing w:val="-1"/>
        </w:rPr>
        <w:t xml:space="preserve"> </w:t>
      </w:r>
      <w:r>
        <w:rPr>
          <w:spacing w:val="-2"/>
        </w:rPr>
        <w:t>FORNECIMENTO</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ind w:left="0" w:right="-2"/>
        <w:jc w:val="both"/>
        <w:rPr>
          <w:sz w:val="22"/>
          <w:szCs w:val="22"/>
        </w:rPr>
      </w:pPr>
      <w:r>
        <w:t>A entrega dos materiais dar-se-á nos termos especificados no Anexo I – Termo de Referência deste Edital, que integra esta ata independentemente de transcrição</w:t>
      </w:r>
    </w:p>
    <w:p w:rsidR="008F5B75" w:rsidRDefault="008F5B75" w:rsidP="008F5B75">
      <w:pPr>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SEGUNDA – </w:t>
      </w:r>
      <w:r>
        <w:t>DAS</w:t>
      </w:r>
      <w:r>
        <w:rPr>
          <w:spacing w:val="-2"/>
        </w:rPr>
        <w:t xml:space="preserve"> </w:t>
      </w:r>
      <w:r>
        <w:t>OBRIGAÇÕES</w:t>
      </w:r>
      <w:r>
        <w:rPr>
          <w:spacing w:val="-2"/>
        </w:rPr>
        <w:t xml:space="preserve"> </w:t>
      </w:r>
      <w:r>
        <w:t>DO</w:t>
      </w:r>
      <w:r>
        <w:rPr>
          <w:spacing w:val="-1"/>
        </w:rPr>
        <w:t xml:space="preserve"> </w:t>
      </w:r>
      <w:r>
        <w:rPr>
          <w:spacing w:val="-2"/>
        </w:rPr>
        <w:t>FORNECEDOR</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Pr="000C6231" w:rsidRDefault="008F5B75" w:rsidP="008F5B75">
      <w:pPr>
        <w:numPr>
          <w:ilvl w:val="1"/>
          <w:numId w:val="1"/>
        </w:numPr>
        <w:ind w:left="0" w:right="-2"/>
        <w:jc w:val="both"/>
        <w:rPr>
          <w:sz w:val="22"/>
          <w:szCs w:val="22"/>
        </w:rPr>
      </w:pPr>
      <w:r w:rsidRPr="000C6231">
        <w:rPr>
          <w:sz w:val="22"/>
          <w:szCs w:val="22"/>
        </w:rPr>
        <w:t>Responsabilizar-se por todas as obrigações e encargos decorrentes das relações de trabalho com os profissionais contratados, previstos na legislação vigente, sejam de âmbito trabalhista, previdenciário, social, secundários, bem como com as taxas, impostos, frete e quaisquer outros que incidam ou venham a incidir sobre o objeto desta licitação.</w:t>
      </w:r>
    </w:p>
    <w:p w:rsidR="008F5B75" w:rsidRPr="000C6231" w:rsidRDefault="008F5B75" w:rsidP="008F5B75">
      <w:pPr>
        <w:ind w:right="-2"/>
        <w:jc w:val="both"/>
        <w:rPr>
          <w:sz w:val="22"/>
          <w:szCs w:val="22"/>
        </w:rPr>
      </w:pPr>
    </w:p>
    <w:p w:rsidR="008F5B75" w:rsidRDefault="008F5B75" w:rsidP="008F5B75">
      <w:pPr>
        <w:numPr>
          <w:ilvl w:val="1"/>
          <w:numId w:val="1"/>
        </w:numPr>
        <w:ind w:left="0" w:right="-2"/>
        <w:jc w:val="both"/>
        <w:rPr>
          <w:sz w:val="22"/>
          <w:szCs w:val="22"/>
        </w:rPr>
      </w:pPr>
      <w:r w:rsidRPr="000C6231">
        <w:rPr>
          <w:sz w:val="22"/>
          <w:szCs w:val="22"/>
        </w:rPr>
        <w:t>Indenizar o Município de ICARAI DE MINAS por todo e qualquer dano decorrente, direta e indiretamente, da execução do objeto, por culpa ou dolo de seus empregados ou prepostos.</w:t>
      </w:r>
    </w:p>
    <w:p w:rsidR="008F5B75" w:rsidRDefault="008F5B75" w:rsidP="008F5B75">
      <w:pPr>
        <w:pStyle w:val="PargrafodaLista"/>
        <w:widowControl w:val="0"/>
        <w:numPr>
          <w:ilvl w:val="1"/>
          <w:numId w:val="1"/>
        </w:numPr>
        <w:tabs>
          <w:tab w:val="left" w:pos="709"/>
        </w:tabs>
        <w:autoSpaceDE w:val="0"/>
        <w:autoSpaceDN w:val="0"/>
        <w:spacing w:before="252"/>
        <w:ind w:left="0" w:right="-2"/>
        <w:contextualSpacing w:val="0"/>
        <w:jc w:val="both"/>
      </w:pPr>
      <w:r>
        <w:t>Cumprir</w:t>
      </w:r>
      <w:r>
        <w:rPr>
          <w:spacing w:val="-4"/>
        </w:rPr>
        <w:t xml:space="preserve"> </w:t>
      </w:r>
      <w:r>
        <w:t>os</w:t>
      </w:r>
      <w:r>
        <w:rPr>
          <w:spacing w:val="-3"/>
        </w:rPr>
        <w:t xml:space="preserve"> </w:t>
      </w:r>
      <w:r>
        <w:t>prazos</w:t>
      </w:r>
      <w:r>
        <w:rPr>
          <w:spacing w:val="-5"/>
        </w:rPr>
        <w:t xml:space="preserve"> </w:t>
      </w:r>
      <w:r>
        <w:t>previstos</w:t>
      </w:r>
      <w:r>
        <w:rPr>
          <w:spacing w:val="-5"/>
        </w:rPr>
        <w:t xml:space="preserve"> </w:t>
      </w:r>
      <w:r>
        <w:t>neste</w:t>
      </w:r>
      <w:r>
        <w:rPr>
          <w:spacing w:val="-2"/>
        </w:rPr>
        <w:t xml:space="preserve"> Edital.</w:t>
      </w:r>
    </w:p>
    <w:p w:rsidR="008F5B75" w:rsidRDefault="008F5B75" w:rsidP="008F5B75">
      <w:pPr>
        <w:pStyle w:val="Corpodetexto"/>
        <w:tabs>
          <w:tab w:val="left" w:pos="709"/>
        </w:tabs>
        <w:ind w:left="0" w:right="-2"/>
      </w:pPr>
    </w:p>
    <w:p w:rsidR="008F5B75" w:rsidRPr="000C6231" w:rsidRDefault="008F5B75" w:rsidP="008F5B75">
      <w:pPr>
        <w:numPr>
          <w:ilvl w:val="1"/>
          <w:numId w:val="1"/>
        </w:numPr>
        <w:tabs>
          <w:tab w:val="left" w:pos="709"/>
        </w:tabs>
        <w:ind w:left="0" w:right="-2"/>
        <w:jc w:val="both"/>
        <w:rPr>
          <w:sz w:val="22"/>
          <w:szCs w:val="22"/>
        </w:rPr>
      </w:pPr>
      <w:r>
        <w:t>Manter-se durante toda a execução da Ata de Registro de Preços, em compatibilidade com as obrigações por ela assumidas, com todas as condições de habilitação e qualificação exigidas na Lei nº 14.133/2021 e no presente Edital</w:t>
      </w:r>
    </w:p>
    <w:p w:rsidR="008F5B75" w:rsidRDefault="008F5B75" w:rsidP="008F5B75">
      <w:pPr>
        <w:ind w:left="425" w:right="-2"/>
        <w:jc w:val="both"/>
        <w:rPr>
          <w:rFonts w:ascii="Calibri" w:eastAsia="Calibri" w:hAnsi="Calibri" w:cs="Calibri"/>
          <w:b/>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TERCEIRA – </w:t>
      </w:r>
      <w:r>
        <w:t>DAS</w:t>
      </w:r>
      <w:r>
        <w:rPr>
          <w:spacing w:val="-2"/>
        </w:rPr>
        <w:t xml:space="preserve"> </w:t>
      </w:r>
      <w:r>
        <w:t>OBRIGAÇÕES</w:t>
      </w:r>
      <w:r>
        <w:rPr>
          <w:spacing w:val="-2"/>
        </w:rPr>
        <w:t xml:space="preserve"> </w:t>
      </w:r>
      <w:r>
        <w:t>DO</w:t>
      </w:r>
      <w:r>
        <w:rPr>
          <w:spacing w:val="-3"/>
        </w:rPr>
        <w:t xml:space="preserve"> </w:t>
      </w:r>
      <w:r>
        <w:rPr>
          <w:spacing w:val="-2"/>
        </w:rPr>
        <w:t>CONTRATANTE</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pStyle w:val="PargrafodaLista"/>
        <w:widowControl w:val="0"/>
        <w:numPr>
          <w:ilvl w:val="1"/>
          <w:numId w:val="1"/>
        </w:numPr>
        <w:tabs>
          <w:tab w:val="left" w:pos="284"/>
          <w:tab w:val="left" w:pos="426"/>
        </w:tabs>
        <w:autoSpaceDE w:val="0"/>
        <w:autoSpaceDN w:val="0"/>
        <w:spacing w:before="1"/>
        <w:ind w:left="0" w:right="-2"/>
        <w:contextualSpacing w:val="0"/>
        <w:jc w:val="both"/>
      </w:pPr>
      <w:r>
        <w:t>Notificar a Detentora da Ata sobre qualquer irregularidade encontrada no fornecimento do objeto, fixando-lhe, quando não pactuado, prazo para corrigi-la.</w:t>
      </w:r>
    </w:p>
    <w:p w:rsidR="008F5B75" w:rsidRDefault="008F5B75" w:rsidP="008F5B75">
      <w:pPr>
        <w:pStyle w:val="PargrafodaLista"/>
        <w:widowControl w:val="0"/>
        <w:numPr>
          <w:ilvl w:val="1"/>
          <w:numId w:val="1"/>
        </w:numPr>
        <w:tabs>
          <w:tab w:val="left" w:pos="284"/>
          <w:tab w:val="left" w:pos="567"/>
          <w:tab w:val="left" w:pos="1373"/>
        </w:tabs>
        <w:autoSpaceDE w:val="0"/>
        <w:autoSpaceDN w:val="0"/>
        <w:spacing w:before="252"/>
        <w:ind w:left="0" w:right="-2"/>
        <w:contextualSpacing w:val="0"/>
        <w:jc w:val="both"/>
      </w:pPr>
      <w:r>
        <w:t>Efetuar</w:t>
      </w:r>
      <w:r w:rsidRPr="00100600">
        <w:t xml:space="preserve"> </w:t>
      </w:r>
      <w:r>
        <w:t>os</w:t>
      </w:r>
      <w:r w:rsidRPr="00100600">
        <w:t xml:space="preserve"> </w:t>
      </w:r>
      <w:r>
        <w:t>pagamentos</w:t>
      </w:r>
      <w:r w:rsidRPr="00100600">
        <w:t xml:space="preserve"> </w:t>
      </w:r>
      <w:r>
        <w:t>devidos</w:t>
      </w:r>
      <w:r w:rsidRPr="00100600">
        <w:t xml:space="preserve"> </w:t>
      </w:r>
      <w:r>
        <w:t>à</w:t>
      </w:r>
      <w:r w:rsidRPr="00100600">
        <w:t xml:space="preserve"> </w:t>
      </w:r>
      <w:r>
        <w:t>Detentora</w:t>
      </w:r>
      <w:r w:rsidRPr="00100600">
        <w:t xml:space="preserve"> </w:t>
      </w:r>
      <w:r>
        <w:t>da</w:t>
      </w:r>
      <w:r w:rsidRPr="00100600">
        <w:t xml:space="preserve"> </w:t>
      </w:r>
      <w:r>
        <w:t>Ata</w:t>
      </w:r>
      <w:r w:rsidRPr="00100600">
        <w:t xml:space="preserve"> </w:t>
      </w:r>
      <w:r>
        <w:t>nas</w:t>
      </w:r>
      <w:r w:rsidRPr="00100600">
        <w:t xml:space="preserve"> </w:t>
      </w:r>
      <w:r>
        <w:t>condições</w:t>
      </w:r>
      <w:r w:rsidRPr="00100600">
        <w:t xml:space="preserve"> estabelecidas.</w:t>
      </w:r>
    </w:p>
    <w:p w:rsidR="008F5B75" w:rsidRPr="00100600" w:rsidRDefault="008F5B75" w:rsidP="008F5B75">
      <w:pPr>
        <w:pStyle w:val="Corpodetexto"/>
        <w:tabs>
          <w:tab w:val="left" w:pos="284"/>
          <w:tab w:val="left" w:pos="567"/>
        </w:tabs>
        <w:ind w:left="0" w:right="-2"/>
        <w:rPr>
          <w:rFonts w:ascii="Ecofont_Spranq_eco_Sans" w:eastAsia="Ecofont_Spranq_eco_Sans" w:hAnsi="Ecofont_Spranq_eco_Sans" w:cs="Ecofont_Spranq_eco_Sans"/>
          <w:lang w:bidi="ar-SA"/>
        </w:rPr>
      </w:pPr>
    </w:p>
    <w:p w:rsidR="008F5B75" w:rsidRDefault="008F5B75" w:rsidP="008F5B75">
      <w:pPr>
        <w:pStyle w:val="PargrafodaLista"/>
        <w:widowControl w:val="0"/>
        <w:numPr>
          <w:ilvl w:val="1"/>
          <w:numId w:val="1"/>
        </w:numPr>
        <w:tabs>
          <w:tab w:val="left" w:pos="284"/>
          <w:tab w:val="left" w:pos="426"/>
          <w:tab w:val="left" w:pos="567"/>
          <w:tab w:val="left" w:pos="1425"/>
        </w:tabs>
        <w:autoSpaceDE w:val="0"/>
        <w:autoSpaceDN w:val="0"/>
        <w:spacing w:before="67"/>
        <w:ind w:left="0" w:right="-2"/>
        <w:contextualSpacing w:val="0"/>
        <w:jc w:val="both"/>
      </w:pPr>
      <w:r>
        <w:t>Fiscalizar a execução da Ata de Registro de Preços, o que não fará cessar ou diminuir a responsabilidade da Detentora da Ata pelo perfeito cumprimento das obrigações estipuladas, nem por quaisquer danos, inclusive quanto a terceiros, ou por irregularidades</w:t>
      </w:r>
      <w:r w:rsidRPr="009871CB">
        <w:rPr>
          <w:spacing w:val="40"/>
        </w:rPr>
        <w:t xml:space="preserve"> </w:t>
      </w:r>
      <w:r w:rsidRPr="009871CB">
        <w:rPr>
          <w:spacing w:val="-2"/>
        </w:rPr>
        <w:t>constatadas.</w:t>
      </w:r>
    </w:p>
    <w:p w:rsidR="008F5B75" w:rsidRDefault="008F5B75" w:rsidP="008F5B75">
      <w:pPr>
        <w:pStyle w:val="PargrafodaLista"/>
        <w:widowControl w:val="0"/>
        <w:numPr>
          <w:ilvl w:val="1"/>
          <w:numId w:val="1"/>
        </w:numPr>
        <w:tabs>
          <w:tab w:val="left" w:pos="284"/>
          <w:tab w:val="left" w:pos="567"/>
          <w:tab w:val="left" w:pos="1407"/>
        </w:tabs>
        <w:autoSpaceDE w:val="0"/>
        <w:autoSpaceDN w:val="0"/>
        <w:spacing w:before="252"/>
        <w:ind w:left="0" w:right="-2"/>
        <w:contextualSpacing w:val="0"/>
        <w:jc w:val="both"/>
      </w:pPr>
      <w:r>
        <w:t>Rejeitar todo e qualquer material de má qualidade e em desconformidade com as especificações deste Edital.</w:t>
      </w:r>
    </w:p>
    <w:p w:rsidR="008F5B75" w:rsidRDefault="008F5B75" w:rsidP="008F5B75">
      <w:pPr>
        <w:pStyle w:val="PargrafodaLista"/>
        <w:widowControl w:val="0"/>
        <w:numPr>
          <w:ilvl w:val="1"/>
          <w:numId w:val="1"/>
        </w:numPr>
        <w:tabs>
          <w:tab w:val="left" w:pos="284"/>
          <w:tab w:val="left" w:pos="567"/>
          <w:tab w:val="left" w:pos="1379"/>
        </w:tabs>
        <w:autoSpaceDE w:val="0"/>
        <w:autoSpaceDN w:val="0"/>
        <w:ind w:left="0" w:right="-2"/>
        <w:contextualSpacing w:val="0"/>
        <w:jc w:val="both"/>
      </w:pPr>
      <w:r>
        <w:t>Efetuar o desconto de Imposto de Renda e Proventos de qualquer natureza incidente na fonte, sobre rendimentos pagos a qualquer título (CRFB/1988, artigo 158, I).</w:t>
      </w:r>
    </w:p>
    <w:p w:rsidR="008F5B75" w:rsidRDefault="008F5B75" w:rsidP="008F5B75">
      <w:pPr>
        <w:pStyle w:val="Corpodetexto"/>
        <w:spacing w:before="1"/>
        <w:ind w:left="0" w:right="-2"/>
      </w:pPr>
    </w:p>
    <w:p w:rsidR="008F5B75" w:rsidRDefault="008F5B75" w:rsidP="008F5B75">
      <w:pPr>
        <w:pStyle w:val="PargrafodaLista"/>
        <w:widowControl w:val="0"/>
        <w:numPr>
          <w:ilvl w:val="1"/>
          <w:numId w:val="1"/>
        </w:numPr>
        <w:tabs>
          <w:tab w:val="left" w:pos="284"/>
          <w:tab w:val="left" w:pos="567"/>
          <w:tab w:val="left" w:pos="1379"/>
        </w:tabs>
        <w:autoSpaceDE w:val="0"/>
        <w:autoSpaceDN w:val="0"/>
        <w:ind w:left="0" w:right="-2"/>
        <w:contextualSpacing w:val="0"/>
        <w:jc w:val="both"/>
      </w:pPr>
      <w:r w:rsidRPr="00726E8D">
        <w:t xml:space="preserve">- Proceder a retenção do imposto sobre a Renda e Proventos de Qualquer Natureza – IR, com base na Instrução Normativa RFB nº1.234, de 11 de janeiro de 2012, e alterações </w:t>
      </w:r>
      <w:proofErr w:type="gramStart"/>
      <w:r w:rsidRPr="00726E8D">
        <w:t>( Decreto</w:t>
      </w:r>
      <w:proofErr w:type="gramEnd"/>
      <w:r w:rsidRPr="00726E8D">
        <w:t xml:space="preserve"> 4.603 do município de ICARAI DE MINAS</w:t>
      </w:r>
    </w:p>
    <w:p w:rsidR="008F5B75" w:rsidRDefault="008F5B75" w:rsidP="008F5B75">
      <w:pPr>
        <w:pStyle w:val="PargrafodaLista"/>
        <w:ind w:right="-2"/>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QUARTA – </w:t>
      </w:r>
      <w:r>
        <w:t>DAS</w:t>
      </w:r>
      <w:r>
        <w:rPr>
          <w:spacing w:val="-2"/>
        </w:rPr>
        <w:t xml:space="preserve"> </w:t>
      </w:r>
      <w:r>
        <w:t>CONDIÇÕES</w:t>
      </w:r>
      <w:r>
        <w:rPr>
          <w:spacing w:val="-2"/>
        </w:rPr>
        <w:t xml:space="preserve"> </w:t>
      </w:r>
      <w:r>
        <w:t>DE</w:t>
      </w:r>
      <w:r>
        <w:rPr>
          <w:spacing w:val="-2"/>
        </w:rPr>
        <w:t xml:space="preserve"> PAGAMENTO</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pBdr>
          <w:top w:val="nil"/>
          <w:left w:val="nil"/>
          <w:bottom w:val="nil"/>
          <w:right w:val="nil"/>
          <w:between w:val="nil"/>
        </w:pBdr>
        <w:ind w:left="0" w:right="-2"/>
        <w:jc w:val="both"/>
      </w:pPr>
      <w:r>
        <w:rPr>
          <w:rFonts w:ascii="Calibri" w:eastAsia="Calibri" w:hAnsi="Calibri" w:cs="Calibri"/>
          <w:color w:val="000000"/>
          <w:sz w:val="22"/>
          <w:szCs w:val="22"/>
        </w:rPr>
        <w:t xml:space="preserve"> </w:t>
      </w:r>
      <w:r>
        <w:t>O pagamento decorrente do fornecimento, objeto desta licitação será efetuado em</w:t>
      </w:r>
      <w:r>
        <w:rPr>
          <w:spacing w:val="40"/>
        </w:rPr>
        <w:t xml:space="preserve"> </w:t>
      </w:r>
      <w:r>
        <w:t>até 30 (trinta) dias após o recebimento da nota fiscal/fatura, devidamente acompanhada das certidões de regularidade junto às Fazendas Federal, Estadual e Municipal, ao FGTS e à Seguridade Social e Regularidade Trabalhista vigentes.</w:t>
      </w:r>
    </w:p>
    <w:p w:rsidR="008F5B75" w:rsidRDefault="008F5B75" w:rsidP="008F5B75">
      <w:pPr>
        <w:numPr>
          <w:ilvl w:val="1"/>
          <w:numId w:val="1"/>
        </w:numPr>
        <w:pBdr>
          <w:top w:val="nil"/>
          <w:left w:val="nil"/>
          <w:bottom w:val="nil"/>
          <w:right w:val="nil"/>
          <w:between w:val="nil"/>
        </w:pBdr>
        <w:ind w:left="0" w:right="-2"/>
        <w:jc w:val="both"/>
      </w:pPr>
      <w:r>
        <w:t>Os pagamentos à Detentora da Ata somente serão realizados mediante o efetivo fornecimento nas condições estabelecidas, que será comprovado por meio Termo de Recebimento Definitivo do Objeto e/ou Recibo pelo Servidor responsável pelo recebimento.</w:t>
      </w:r>
    </w:p>
    <w:p w:rsidR="008F5B75" w:rsidRDefault="008F5B75" w:rsidP="008F5B75">
      <w:pPr>
        <w:numPr>
          <w:ilvl w:val="1"/>
          <w:numId w:val="1"/>
        </w:numPr>
        <w:pBdr>
          <w:top w:val="nil"/>
          <w:left w:val="nil"/>
          <w:bottom w:val="nil"/>
          <w:right w:val="nil"/>
          <w:between w:val="nil"/>
        </w:pBdr>
        <w:ind w:left="0" w:right="-2"/>
        <w:jc w:val="both"/>
      </w:pPr>
      <w:r>
        <w:t>O servidor responsável pelo recebimento, identificando qualquer divergência na nota fiscal/fatura, deverá devolvê-la à Detentora da Ata para que sejam feitas as correções necessárias, sendo que o prazo estipulado acima será contado somente a partir da reapresentação do documento, desde que devidamente sanado o vício.</w:t>
      </w:r>
    </w:p>
    <w:p w:rsidR="008F5B75" w:rsidRDefault="008F5B75" w:rsidP="008F5B75">
      <w:pPr>
        <w:numPr>
          <w:ilvl w:val="1"/>
          <w:numId w:val="1"/>
        </w:numPr>
        <w:pBdr>
          <w:top w:val="nil"/>
          <w:left w:val="nil"/>
          <w:bottom w:val="nil"/>
          <w:right w:val="nil"/>
          <w:between w:val="nil"/>
        </w:pBdr>
        <w:ind w:left="0" w:right="-2"/>
        <w:jc w:val="both"/>
      </w:pPr>
      <w:r>
        <w:t>Nenhum pagamento será efetuado enquanto estiver pendente de liquidação qualquer obrigação por parte da Detentora da Ata, sem que isso gere direito a alteração de preços, correção monetária, compensação financeira ou paralisação da execução do objeto da Ata de Registro de Preços.</w:t>
      </w:r>
    </w:p>
    <w:p w:rsidR="008F5B75" w:rsidRDefault="008F5B75" w:rsidP="008F5B75">
      <w:pPr>
        <w:numPr>
          <w:ilvl w:val="1"/>
          <w:numId w:val="1"/>
        </w:numPr>
        <w:pBdr>
          <w:top w:val="nil"/>
          <w:left w:val="nil"/>
          <w:bottom w:val="nil"/>
          <w:right w:val="nil"/>
          <w:between w:val="nil"/>
        </w:pBdr>
        <w:ind w:left="0" w:right="-2"/>
        <w:jc w:val="both"/>
        <w:rPr>
          <w:sz w:val="22"/>
          <w:szCs w:val="22"/>
        </w:rPr>
      </w:pPr>
      <w:r>
        <w:t>Todo pagamento que vier a ser considerado contratualmente indevido será objeto de ajuste nos pagamentos futuros ou cobrados da Detentora da</w:t>
      </w:r>
      <w:r>
        <w:rPr>
          <w:spacing w:val="-1"/>
        </w:rPr>
        <w:t xml:space="preserve"> </w:t>
      </w:r>
      <w:r>
        <w:t>Ata</w:t>
      </w:r>
    </w:p>
    <w:p w:rsidR="008F5B75" w:rsidRDefault="008F5B75" w:rsidP="008F5B75">
      <w:pPr>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 xml:space="preserve">CLÁUSULA DÉCIMA QUINTA – </w:t>
      </w:r>
      <w:r>
        <w:t>DAS</w:t>
      </w:r>
      <w:r>
        <w:rPr>
          <w:spacing w:val="-3"/>
        </w:rPr>
        <w:t xml:space="preserve"> </w:t>
      </w:r>
      <w:r>
        <w:t>IMPUGNAÇÕES</w:t>
      </w:r>
      <w:r>
        <w:rPr>
          <w:spacing w:val="-11"/>
        </w:rPr>
        <w:t xml:space="preserve"> </w:t>
      </w:r>
      <w:r>
        <w:t>AOS</w:t>
      </w:r>
      <w:r>
        <w:rPr>
          <w:spacing w:val="-3"/>
        </w:rPr>
        <w:t xml:space="preserve"> </w:t>
      </w:r>
      <w:r>
        <w:t>PREÇOS</w:t>
      </w:r>
      <w:r>
        <w:rPr>
          <w:spacing w:val="-3"/>
        </w:rPr>
        <w:t xml:space="preserve"> </w:t>
      </w:r>
      <w:r>
        <w:rPr>
          <w:spacing w:val="-2"/>
        </w:rPr>
        <w:t>REGISTRADOS</w:t>
      </w:r>
      <w:r>
        <w:rPr>
          <w:rFonts w:ascii="Calibri" w:eastAsia="Calibri" w:hAnsi="Calibri" w:cs="Calibri"/>
          <w:b/>
          <w:color w:val="000000"/>
          <w:sz w:val="22"/>
          <w:szCs w:val="22"/>
        </w:rPr>
        <w:t>.</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pBdr>
          <w:top w:val="nil"/>
          <w:left w:val="nil"/>
          <w:bottom w:val="nil"/>
          <w:right w:val="nil"/>
          <w:between w:val="nil"/>
        </w:pBdr>
        <w:ind w:left="0" w:right="-2"/>
        <w:jc w:val="both"/>
      </w:pPr>
      <w:r>
        <w:rPr>
          <w:rFonts w:ascii="Calibri" w:eastAsia="Calibri" w:hAnsi="Calibri" w:cs="Calibri"/>
          <w:sz w:val="22"/>
          <w:szCs w:val="22"/>
        </w:rPr>
        <w:t xml:space="preserve"> </w:t>
      </w:r>
      <w:r>
        <w:t>Impugnação aos preços registrados, em razão da incompatibilidade destes com os preços praticados no mercado, poderá ser interposta por qualquer cidadão, durante a vigência desta</w:t>
      </w:r>
      <w:r>
        <w:rPr>
          <w:spacing w:val="-4"/>
        </w:rPr>
        <w:t xml:space="preserve"> </w:t>
      </w:r>
      <w:r>
        <w:t>Ata, devendo atender aos seguintes requisitos de admissibilidade:</w:t>
      </w:r>
    </w:p>
    <w:p w:rsidR="008F5B75" w:rsidRPr="00DA6235"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lastRenderedPageBreak/>
        <w:t xml:space="preserve">- ser encaminhada para o endereço eletrônico </w:t>
      </w:r>
      <w:hyperlink r:id="rId9" w:history="1">
        <w:r w:rsidRPr="00570159">
          <w:rPr>
            <w:rStyle w:val="Hyperlink"/>
            <w:rFonts w:ascii="Calibri" w:eastAsia="Calibri" w:hAnsi="Calibri" w:cs="Calibri"/>
            <w:sz w:val="22"/>
            <w:szCs w:val="22"/>
          </w:rPr>
          <w:t>icaraideminas.licitacao@gmail.com</w:t>
        </w:r>
      </w:hyperlink>
      <w:r w:rsidRPr="00DA6235">
        <w:rPr>
          <w:rFonts w:ascii="Calibri" w:eastAsia="Calibri" w:hAnsi="Calibri" w:cs="Calibri"/>
          <w:sz w:val="22"/>
          <w:szCs w:val="22"/>
        </w:rPr>
        <w:t xml:space="preserve"> ou protocoladas no núcleo de apoio - seção de protocolo da Diretoria de Licitações, localizada na </w:t>
      </w:r>
      <w:proofErr w:type="spellStart"/>
      <w:r w:rsidRPr="00DA6235">
        <w:rPr>
          <w:rFonts w:ascii="Calibri" w:eastAsia="Calibri" w:hAnsi="Calibri" w:cs="Calibri"/>
          <w:sz w:val="22"/>
          <w:szCs w:val="22"/>
        </w:rPr>
        <w:t>Av</w:t>
      </w:r>
      <w:proofErr w:type="spellEnd"/>
      <w:r>
        <w:rPr>
          <w:rFonts w:ascii="Calibri" w:eastAsia="Calibri" w:hAnsi="Calibri" w:cs="Calibri"/>
          <w:sz w:val="22"/>
          <w:szCs w:val="22"/>
        </w:rPr>
        <w:t xml:space="preserve"> </w:t>
      </w:r>
      <w:proofErr w:type="spellStart"/>
      <w:r>
        <w:rPr>
          <w:rFonts w:ascii="Calibri" w:eastAsia="Calibri" w:hAnsi="Calibri" w:cs="Calibri"/>
          <w:sz w:val="22"/>
          <w:szCs w:val="22"/>
        </w:rPr>
        <w:t>Cel</w:t>
      </w:r>
      <w:proofErr w:type="spellEnd"/>
      <w:r>
        <w:rPr>
          <w:rFonts w:ascii="Calibri" w:eastAsia="Calibri" w:hAnsi="Calibri" w:cs="Calibri"/>
          <w:sz w:val="22"/>
          <w:szCs w:val="22"/>
        </w:rPr>
        <w:t xml:space="preserve"> Jose Bernardino, S/N</w:t>
      </w:r>
      <w:r w:rsidRPr="00DA6235">
        <w:rPr>
          <w:rFonts w:ascii="Calibri" w:eastAsia="Calibri" w:hAnsi="Calibri" w:cs="Calibri"/>
          <w:sz w:val="22"/>
          <w:szCs w:val="22"/>
        </w:rPr>
        <w:t>, Centro, ICARAI DE MINAS</w:t>
      </w:r>
      <w:r>
        <w:rPr>
          <w:rFonts w:ascii="Calibri" w:eastAsia="Calibri" w:hAnsi="Calibri" w:cs="Calibri"/>
          <w:sz w:val="22"/>
          <w:szCs w:val="22"/>
        </w:rPr>
        <w:t xml:space="preserve"> – MG </w:t>
      </w:r>
      <w:r w:rsidRPr="00DA6235">
        <w:rPr>
          <w:rFonts w:ascii="Calibri" w:eastAsia="Calibri" w:hAnsi="Calibri" w:cs="Calibri"/>
          <w:sz w:val="22"/>
          <w:szCs w:val="22"/>
        </w:rPr>
        <w:t>– Setor de Licitações, dirigida à Diretoria de Licitações do Município de ICARAI DE MINAS – MG;</w:t>
      </w:r>
    </w:p>
    <w:p w:rsidR="008F5B75" w:rsidRPr="00DA6235"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a) o MUNICÍPIO não se responsabilizará por impugnações endereçadas via postal ou por outras formas entregues em locais diversos do mencionado no item acima e que, por isso, não sejam protocolizadas na vigência da ata de registro de preços.</w:t>
      </w:r>
    </w:p>
    <w:p w:rsidR="008F5B75" w:rsidRPr="00DA6235"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proofErr w:type="gramStart"/>
      <w:r w:rsidRPr="00DA6235">
        <w:rPr>
          <w:rFonts w:ascii="Calibri" w:eastAsia="Calibri" w:hAnsi="Calibri" w:cs="Calibri"/>
          <w:sz w:val="22"/>
          <w:szCs w:val="22"/>
        </w:rPr>
        <w:t>ser</w:t>
      </w:r>
      <w:proofErr w:type="gramEnd"/>
      <w:r w:rsidRPr="00DA6235">
        <w:rPr>
          <w:rFonts w:ascii="Calibri" w:eastAsia="Calibri" w:hAnsi="Calibri" w:cs="Calibri"/>
          <w:sz w:val="22"/>
          <w:szCs w:val="22"/>
        </w:rPr>
        <w:t xml:space="preserve"> dirigida à Diretoria de Licitações do MUNICÍPIO, setor gerenciador desta Ata, que, cumpridos os requisitos de admissibilidade, decidirá a respeito.</w:t>
      </w:r>
    </w:p>
    <w:p w:rsidR="008F5B75" w:rsidRPr="00DA6235"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r w:rsidRPr="00DA6235">
        <w:rPr>
          <w:rFonts w:ascii="Calibri" w:eastAsia="Calibri" w:hAnsi="Calibri" w:cs="Calibri"/>
          <w:sz w:val="22"/>
          <w:szCs w:val="22"/>
        </w:rPr>
        <w:t xml:space="preserve">a) a decisão da Diretoria de Licitações do MUNICÍPIO será enviada ao impugnante via </w:t>
      </w:r>
      <w:proofErr w:type="spellStart"/>
      <w:r w:rsidRPr="00DA6235">
        <w:rPr>
          <w:rFonts w:ascii="Calibri" w:eastAsia="Calibri" w:hAnsi="Calibri" w:cs="Calibri"/>
          <w:sz w:val="22"/>
          <w:szCs w:val="22"/>
        </w:rPr>
        <w:t>fac</w:t>
      </w:r>
      <w:proofErr w:type="spellEnd"/>
      <w:r w:rsidRPr="00DA6235">
        <w:rPr>
          <w:rFonts w:ascii="Calibri" w:eastAsia="Calibri" w:hAnsi="Calibri" w:cs="Calibri"/>
          <w:sz w:val="22"/>
          <w:szCs w:val="22"/>
        </w:rPr>
        <w:t>- símile ou correio eletrônico.</w:t>
      </w:r>
    </w:p>
    <w:p w:rsidR="008F5B75" w:rsidRPr="00DA6235"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proofErr w:type="gramStart"/>
      <w:r w:rsidRPr="00DA6235">
        <w:rPr>
          <w:rFonts w:ascii="Calibri" w:eastAsia="Calibri" w:hAnsi="Calibri" w:cs="Calibri"/>
          <w:sz w:val="22"/>
          <w:szCs w:val="22"/>
        </w:rPr>
        <w:t>conter</w:t>
      </w:r>
      <w:proofErr w:type="gramEnd"/>
      <w:r w:rsidRPr="00DA6235">
        <w:rPr>
          <w:rFonts w:ascii="Calibri" w:eastAsia="Calibri" w:hAnsi="Calibri" w:cs="Calibri"/>
          <w:sz w:val="22"/>
          <w:szCs w:val="22"/>
        </w:rPr>
        <w:t xml:space="preserve"> o número da ata de registro de preços a qual se refere, com a descrição do objeto e a identificação do(s) item(s) cujo(s) preço(s) esteja(m) sendo impugnado(s);</w:t>
      </w:r>
    </w:p>
    <w:p w:rsidR="008F5B75" w:rsidRPr="009871CB"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proofErr w:type="gramStart"/>
      <w:r w:rsidRPr="009871CB">
        <w:rPr>
          <w:rFonts w:ascii="Calibri" w:eastAsia="Calibri" w:hAnsi="Calibri" w:cs="Calibri"/>
          <w:sz w:val="22"/>
          <w:szCs w:val="22"/>
        </w:rPr>
        <w:t>conter</w:t>
      </w:r>
      <w:proofErr w:type="gramEnd"/>
      <w:r w:rsidRPr="009871CB">
        <w:rPr>
          <w:rFonts w:ascii="Calibri" w:eastAsia="Calibri" w:hAnsi="Calibri" w:cs="Calibri"/>
          <w:sz w:val="22"/>
          <w:szCs w:val="22"/>
        </w:rPr>
        <w:t xml:space="preserve"> o nome completo, a qualificação, cópia do documento de identidade e do</w:t>
      </w:r>
      <w:r>
        <w:rPr>
          <w:rFonts w:ascii="Calibri" w:eastAsia="Calibri" w:hAnsi="Calibri" w:cs="Calibri"/>
          <w:sz w:val="22"/>
          <w:szCs w:val="22"/>
        </w:rPr>
        <w:t xml:space="preserve"> </w:t>
      </w:r>
      <w:r w:rsidRPr="009871CB">
        <w:rPr>
          <w:rFonts w:ascii="Calibri" w:eastAsia="Calibri" w:hAnsi="Calibri" w:cs="Calibri"/>
          <w:sz w:val="22"/>
          <w:szCs w:val="22"/>
        </w:rPr>
        <w:t>Cadastro de Pessoa Física e o endereço do impugnante;</w:t>
      </w:r>
    </w:p>
    <w:p w:rsidR="008F5B75" w:rsidRDefault="008F5B75" w:rsidP="008F5B75">
      <w:pPr>
        <w:numPr>
          <w:ilvl w:val="1"/>
          <w:numId w:val="1"/>
        </w:numPr>
        <w:pBdr>
          <w:top w:val="nil"/>
          <w:left w:val="nil"/>
          <w:bottom w:val="nil"/>
          <w:right w:val="nil"/>
          <w:between w:val="nil"/>
        </w:pBdr>
        <w:ind w:left="0" w:right="-2"/>
        <w:jc w:val="both"/>
        <w:rPr>
          <w:rFonts w:ascii="Calibri" w:eastAsia="Calibri" w:hAnsi="Calibri" w:cs="Calibri"/>
          <w:sz w:val="22"/>
          <w:szCs w:val="22"/>
        </w:rPr>
      </w:pPr>
      <w:proofErr w:type="gramStart"/>
      <w:r w:rsidRPr="00DA6235">
        <w:rPr>
          <w:rFonts w:ascii="Calibri" w:eastAsia="Calibri" w:hAnsi="Calibri" w:cs="Calibri"/>
          <w:sz w:val="22"/>
          <w:szCs w:val="22"/>
        </w:rPr>
        <w:t>conter</w:t>
      </w:r>
      <w:proofErr w:type="gramEnd"/>
      <w:r w:rsidRPr="00DA6235">
        <w:rPr>
          <w:rFonts w:ascii="Calibri" w:eastAsia="Calibri" w:hAnsi="Calibri" w:cs="Calibri"/>
          <w:sz w:val="22"/>
          <w:szCs w:val="22"/>
        </w:rPr>
        <w:t xml:space="preserve"> provas da incompatibilidade do preço impugnado, por meio de pesquisa atualizada do mercado</w:t>
      </w:r>
    </w:p>
    <w:p w:rsidR="008F5B75" w:rsidRPr="00DA6235" w:rsidRDefault="008F5B75" w:rsidP="008F5B75">
      <w:pPr>
        <w:pBdr>
          <w:top w:val="nil"/>
          <w:left w:val="nil"/>
          <w:bottom w:val="nil"/>
          <w:right w:val="nil"/>
          <w:between w:val="nil"/>
        </w:pBdr>
        <w:ind w:right="-2"/>
        <w:jc w:val="both"/>
        <w:rPr>
          <w:rFonts w:ascii="Calibri" w:eastAsia="Calibri" w:hAnsi="Calibri" w:cs="Calibri"/>
          <w:sz w:val="22"/>
          <w:szCs w:val="22"/>
        </w:rPr>
      </w:pPr>
    </w:p>
    <w:p w:rsidR="008F5B75" w:rsidRDefault="008F5B75" w:rsidP="008F5B75">
      <w:pPr>
        <w:keepNext/>
        <w:keepLines/>
        <w:numPr>
          <w:ilvl w:val="0"/>
          <w:numId w:val="1"/>
        </w:numPr>
        <w:pBdr>
          <w:top w:val="nil"/>
          <w:left w:val="nil"/>
          <w:bottom w:val="nil"/>
          <w:right w:val="nil"/>
          <w:between w:val="nil"/>
        </w:pBdr>
        <w:shd w:val="clear" w:color="auto" w:fill="D7E3BC"/>
        <w:tabs>
          <w:tab w:val="left" w:pos="567"/>
        </w:tabs>
        <w:ind w:right="-2"/>
        <w:jc w:val="both"/>
        <w:rPr>
          <w:sz w:val="22"/>
          <w:szCs w:val="22"/>
        </w:rPr>
      </w:pPr>
      <w:r>
        <w:rPr>
          <w:rFonts w:ascii="Calibri" w:eastAsia="Calibri" w:hAnsi="Calibri" w:cs="Calibri"/>
          <w:b/>
          <w:color w:val="000000"/>
          <w:sz w:val="22"/>
          <w:szCs w:val="22"/>
        </w:rPr>
        <w:t>CLÁUSULA DÉCIMA OITAVA – FORO.</w:t>
      </w:r>
    </w:p>
    <w:p w:rsidR="008F5B75" w:rsidRDefault="008F5B75" w:rsidP="008F5B75">
      <w:pPr>
        <w:keepNext/>
        <w:keepLines/>
        <w:pBdr>
          <w:top w:val="nil"/>
          <w:left w:val="nil"/>
          <w:bottom w:val="nil"/>
          <w:right w:val="nil"/>
          <w:between w:val="nil"/>
        </w:pBdr>
        <w:tabs>
          <w:tab w:val="left" w:pos="567"/>
        </w:tabs>
        <w:ind w:right="-2"/>
        <w:jc w:val="both"/>
        <w:rPr>
          <w:rFonts w:ascii="Calibri" w:eastAsia="Calibri" w:hAnsi="Calibri" w:cs="Calibri"/>
          <w:b/>
          <w:color w:val="366091"/>
          <w:sz w:val="22"/>
          <w:szCs w:val="22"/>
        </w:rPr>
      </w:pPr>
    </w:p>
    <w:p w:rsidR="008F5B75" w:rsidRDefault="008F5B75" w:rsidP="008F5B75">
      <w:pPr>
        <w:numPr>
          <w:ilvl w:val="1"/>
          <w:numId w:val="1"/>
        </w:numPr>
        <w:ind w:left="0" w:right="-2"/>
        <w:jc w:val="both"/>
        <w:rPr>
          <w:sz w:val="22"/>
          <w:szCs w:val="22"/>
        </w:rPr>
      </w:pPr>
      <w:r>
        <w:rPr>
          <w:rFonts w:ascii="Calibri" w:eastAsia="Calibri" w:hAnsi="Calibri" w:cs="Calibri"/>
          <w:sz w:val="22"/>
          <w:szCs w:val="22"/>
        </w:rPr>
        <w:t>É eleito o Foro da Comarca de São Francisco - MG para dirimir os litígios que decorrerem da execução deste Termo de Contrato que não possam ser compostos pela conciliação, conforme art. 92, §1º da Lei nº 14.133/2021.</w:t>
      </w:r>
    </w:p>
    <w:p w:rsidR="008F5B75" w:rsidRDefault="008F5B75" w:rsidP="008F5B75">
      <w:pPr>
        <w:ind w:right="-2"/>
        <w:jc w:val="both"/>
        <w:rPr>
          <w:rFonts w:ascii="Calibri" w:eastAsia="Calibri" w:hAnsi="Calibri" w:cs="Calibri"/>
          <w:sz w:val="22"/>
          <w:szCs w:val="22"/>
        </w:rPr>
      </w:pPr>
    </w:p>
    <w:p w:rsidR="008F5B75" w:rsidRDefault="008F5B75" w:rsidP="008F5B75">
      <w:pPr>
        <w:ind w:right="-2"/>
        <w:jc w:val="both"/>
        <w:rPr>
          <w:rFonts w:ascii="Calibri" w:eastAsia="Calibri" w:hAnsi="Calibri" w:cs="Calibri"/>
          <w:sz w:val="22"/>
          <w:szCs w:val="22"/>
        </w:rPr>
      </w:pPr>
      <w:r>
        <w:t>E, por estarem de inteiro e comum acordo, as partes assinam a presente</w:t>
      </w:r>
      <w:r>
        <w:rPr>
          <w:spacing w:val="-8"/>
        </w:rPr>
        <w:t xml:space="preserve"> </w:t>
      </w:r>
      <w:r>
        <w:t>Ata de Registro de Preços em 02 (duas) vias de igual teor e forma</w:t>
      </w:r>
      <w:r>
        <w:rPr>
          <w:rFonts w:ascii="Calibri" w:eastAsia="Calibri" w:hAnsi="Calibri" w:cs="Calibri"/>
          <w:sz w:val="22"/>
          <w:szCs w:val="22"/>
        </w:rPr>
        <w:t xml:space="preserve">. </w:t>
      </w:r>
    </w:p>
    <w:p w:rsidR="008F5B75" w:rsidRDefault="008F5B75" w:rsidP="008F5B75">
      <w:pPr>
        <w:ind w:right="-15"/>
        <w:jc w:val="right"/>
        <w:rPr>
          <w:rFonts w:ascii="Calibri" w:eastAsia="Calibri" w:hAnsi="Calibri" w:cs="Calibri"/>
          <w:sz w:val="22"/>
          <w:szCs w:val="22"/>
        </w:rPr>
      </w:pPr>
    </w:p>
    <w:p w:rsidR="008F5B75" w:rsidRDefault="008F5B75" w:rsidP="008F5B75">
      <w:pPr>
        <w:jc w:val="center"/>
        <w:rPr>
          <w:rFonts w:ascii="Calibri" w:eastAsia="Calibri" w:hAnsi="Calibri" w:cs="Calibri"/>
          <w:color w:val="FF0000"/>
          <w:sz w:val="22"/>
          <w:szCs w:val="22"/>
        </w:rPr>
      </w:pPr>
      <w:r w:rsidRPr="009351CD">
        <w:rPr>
          <w:rFonts w:ascii="Calibri" w:eastAsia="Calibri" w:hAnsi="Calibri" w:cs="Calibri"/>
          <w:color w:val="FF0000"/>
          <w:sz w:val="22"/>
          <w:szCs w:val="22"/>
        </w:rPr>
        <w:t>........, ......... DE ...................   DE 2024.</w:t>
      </w:r>
    </w:p>
    <w:p w:rsidR="008D147D" w:rsidRPr="009351CD" w:rsidRDefault="008D147D" w:rsidP="008F5B75">
      <w:pPr>
        <w:jc w:val="center"/>
        <w:rPr>
          <w:rFonts w:ascii="Calibri" w:eastAsia="Calibri" w:hAnsi="Calibri" w:cs="Calibri"/>
          <w:color w:val="FF0000"/>
          <w:sz w:val="22"/>
          <w:szCs w:val="22"/>
        </w:rPr>
      </w:pPr>
      <w:bookmarkStart w:id="1" w:name="_GoBack"/>
      <w:bookmarkEnd w:id="1"/>
    </w:p>
    <w:p w:rsidR="008F5B75" w:rsidRDefault="008F5B75" w:rsidP="008F5B75">
      <w:pPr>
        <w:pStyle w:val="Ttulo1"/>
        <w:spacing w:before="0"/>
        <w:rPr>
          <w:b w:val="0"/>
          <w:color w:val="auto"/>
        </w:rPr>
      </w:pPr>
    </w:p>
    <w:p w:rsidR="008D147D" w:rsidRDefault="008D147D" w:rsidP="008F5B75">
      <w:pPr>
        <w:pStyle w:val="Ttulo1"/>
        <w:spacing w:before="0"/>
        <w:rPr>
          <w:b w:val="0"/>
          <w:color w:val="auto"/>
        </w:rPr>
        <w:sectPr w:rsidR="008D147D" w:rsidSect="008D147D">
          <w:headerReference w:type="default" r:id="rId10"/>
          <w:footerReference w:type="default" r:id="rId11"/>
          <w:pgSz w:w="11906" w:h="16838"/>
          <w:pgMar w:top="1417" w:right="991" w:bottom="1134" w:left="1134" w:header="708" w:footer="88" w:gutter="0"/>
          <w:cols w:space="708"/>
          <w:docGrid w:linePitch="360"/>
        </w:sectPr>
      </w:pPr>
    </w:p>
    <w:p w:rsidR="008D147D" w:rsidRPr="008D147D" w:rsidRDefault="008F5B75" w:rsidP="008D147D">
      <w:pPr>
        <w:pStyle w:val="Ttulo1"/>
        <w:spacing w:before="0"/>
        <w:rPr>
          <w:b w:val="0"/>
          <w:color w:val="auto"/>
        </w:rPr>
      </w:pPr>
      <w:r w:rsidRPr="00BC7561">
        <w:rPr>
          <w:b w:val="0"/>
          <w:color w:val="auto"/>
        </w:rPr>
        <w:lastRenderedPageBreak/>
        <w:t>_____</w:t>
      </w:r>
      <w:r w:rsidR="008D147D">
        <w:rPr>
          <w:b w:val="0"/>
          <w:color w:val="auto"/>
        </w:rPr>
        <w:t>___________________________</w:t>
      </w:r>
    </w:p>
    <w:p w:rsidR="008F5B75" w:rsidRPr="00BC7561" w:rsidRDefault="008F5B75" w:rsidP="008F5B75">
      <w:pPr>
        <w:pStyle w:val="Ttulo1"/>
        <w:spacing w:before="0"/>
        <w:rPr>
          <w:b w:val="0"/>
        </w:rPr>
      </w:pPr>
      <w:r w:rsidRPr="00BC7561">
        <w:rPr>
          <w:b w:val="0"/>
          <w:color w:val="auto"/>
        </w:rPr>
        <w:t>PREFEITURA</w:t>
      </w:r>
      <w:r w:rsidRPr="00BC7561">
        <w:rPr>
          <w:b w:val="0"/>
          <w:color w:val="auto"/>
          <w:spacing w:val="-4"/>
        </w:rPr>
        <w:t xml:space="preserve"> </w:t>
      </w:r>
      <w:r w:rsidRPr="00BC7561">
        <w:rPr>
          <w:b w:val="0"/>
          <w:color w:val="auto"/>
        </w:rPr>
        <w:t>DE</w:t>
      </w:r>
      <w:r w:rsidRPr="00BC7561">
        <w:rPr>
          <w:b w:val="0"/>
          <w:color w:val="auto"/>
          <w:spacing w:val="-3"/>
        </w:rPr>
        <w:t xml:space="preserve"> </w:t>
      </w:r>
      <w:r w:rsidRPr="00BC7561">
        <w:rPr>
          <w:b w:val="0"/>
          <w:color w:val="auto"/>
        </w:rPr>
        <w:t>ICARAI DE MINAS</w:t>
      </w:r>
    </w:p>
    <w:p w:rsidR="008F5B75" w:rsidRPr="00BC7561" w:rsidRDefault="008F5B75" w:rsidP="008F5B75">
      <w:pPr>
        <w:pStyle w:val="Corpodetexto"/>
        <w:spacing w:line="252" w:lineRule="exact"/>
        <w:ind w:left="0"/>
        <w:jc w:val="left"/>
      </w:pPr>
      <w:proofErr w:type="spellStart"/>
      <w:r w:rsidRPr="00BC7561">
        <w:t>Gonsalo</w:t>
      </w:r>
      <w:proofErr w:type="spellEnd"/>
      <w:r w:rsidRPr="00BC7561">
        <w:t xml:space="preserve"> </w:t>
      </w:r>
      <w:proofErr w:type="spellStart"/>
      <w:r w:rsidRPr="00BC7561">
        <w:t>Antonio</w:t>
      </w:r>
      <w:proofErr w:type="spellEnd"/>
      <w:r w:rsidRPr="00BC7561">
        <w:t xml:space="preserve"> Mendes de Magalhães</w:t>
      </w:r>
    </w:p>
    <w:p w:rsidR="008F5B75" w:rsidRDefault="008F5B75" w:rsidP="008D147D">
      <w:pPr>
        <w:pStyle w:val="Corpodetexto"/>
        <w:spacing w:line="252" w:lineRule="exact"/>
        <w:ind w:left="0"/>
        <w:jc w:val="left"/>
      </w:pPr>
      <w:r w:rsidRPr="00BC7561">
        <w:t>Prefeito Municipal</w:t>
      </w:r>
    </w:p>
    <w:p w:rsidR="008F5B75" w:rsidRDefault="008F5B75" w:rsidP="008F5B75"/>
    <w:p w:rsidR="008D147D" w:rsidRDefault="008D147D" w:rsidP="008F5B75"/>
    <w:p w:rsidR="008D147D" w:rsidRDefault="008D147D" w:rsidP="008F5B75"/>
    <w:p w:rsidR="008D147D" w:rsidRDefault="008D147D" w:rsidP="008F5B75"/>
    <w:p w:rsidR="008D147D" w:rsidRDefault="008D147D" w:rsidP="008F5B75"/>
    <w:p w:rsidR="008D147D" w:rsidRDefault="008D147D" w:rsidP="008F5B75"/>
    <w:p w:rsidR="008D147D" w:rsidRPr="008D147D" w:rsidRDefault="008F5B75" w:rsidP="008D147D">
      <w:pPr>
        <w:pStyle w:val="Ttulo1"/>
        <w:spacing w:before="0"/>
        <w:rPr>
          <w:b w:val="0"/>
          <w:color w:val="auto"/>
          <w:spacing w:val="-2"/>
        </w:rPr>
      </w:pPr>
      <w:r w:rsidRPr="00BC7561">
        <w:rPr>
          <w:b w:val="0"/>
          <w:color w:val="auto"/>
          <w:spacing w:val="-2"/>
        </w:rPr>
        <w:lastRenderedPageBreak/>
        <w:t>____</w:t>
      </w:r>
      <w:r>
        <w:rPr>
          <w:b w:val="0"/>
          <w:color w:val="auto"/>
          <w:spacing w:val="-2"/>
        </w:rPr>
        <w:t>_________________________</w:t>
      </w:r>
      <w:r w:rsidR="008D147D">
        <w:rPr>
          <w:b w:val="0"/>
          <w:color w:val="auto"/>
          <w:spacing w:val="-2"/>
        </w:rPr>
        <w:t>____</w:t>
      </w:r>
    </w:p>
    <w:p w:rsidR="008F5B75" w:rsidRPr="00BC7561" w:rsidRDefault="008F5B75" w:rsidP="008F5B75">
      <w:pPr>
        <w:pStyle w:val="Ttulo1"/>
        <w:spacing w:before="0"/>
        <w:rPr>
          <w:b w:val="0"/>
          <w:color w:val="auto"/>
        </w:rPr>
      </w:pPr>
      <w:r>
        <w:rPr>
          <w:b w:val="0"/>
          <w:color w:val="auto"/>
          <w:spacing w:val="-2"/>
        </w:rPr>
        <w:t xml:space="preserve">    </w:t>
      </w:r>
      <w:r w:rsidRPr="00BC7561">
        <w:rPr>
          <w:b w:val="0"/>
          <w:color w:val="auto"/>
          <w:spacing w:val="-2"/>
        </w:rPr>
        <w:t>EMPRESA</w:t>
      </w:r>
    </w:p>
    <w:p w:rsidR="008F5B75" w:rsidRPr="00BC7561" w:rsidRDefault="008F5B75" w:rsidP="008F5B75">
      <w:pPr>
        <w:pStyle w:val="Corpodetexto"/>
        <w:ind w:right="-2"/>
        <w:jc w:val="left"/>
      </w:pPr>
      <w:r w:rsidRPr="00BC7561">
        <w:t>Representante</w:t>
      </w:r>
      <w:r w:rsidRPr="00BC7561">
        <w:rPr>
          <w:spacing w:val="-16"/>
        </w:rPr>
        <w:t xml:space="preserve"> </w:t>
      </w:r>
      <w:r w:rsidRPr="00BC7561">
        <w:t xml:space="preserve">legal </w:t>
      </w:r>
    </w:p>
    <w:p w:rsidR="006A1C38" w:rsidRDefault="008D147D">
      <w:r>
        <w:rPr>
          <w:spacing w:val="-2"/>
        </w:rPr>
        <w:t xml:space="preserve">     </w:t>
      </w:r>
      <w:r w:rsidR="008F5B75" w:rsidRPr="00BC7561">
        <w:rPr>
          <w:spacing w:val="-2"/>
        </w:rPr>
        <w:t>Cargo</w:t>
      </w:r>
      <w:r w:rsidR="008F5B75">
        <w:t>:</w:t>
      </w:r>
    </w:p>
    <w:sectPr w:rsidR="006A1C38" w:rsidSect="008D147D">
      <w:type w:val="continuous"/>
      <w:pgSz w:w="11906" w:h="16838"/>
      <w:pgMar w:top="1417" w:right="991" w:bottom="1134" w:left="1134" w:header="708" w:footer="8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5B75" w:rsidRDefault="008F5B75" w:rsidP="008F5B75">
      <w:r>
        <w:separator/>
      </w:r>
    </w:p>
  </w:endnote>
  <w:endnote w:type="continuationSeparator" w:id="0">
    <w:p w:rsidR="008F5B75" w:rsidRDefault="008F5B75" w:rsidP="008F5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5524106"/>
      <w:docPartObj>
        <w:docPartGallery w:val="Page Numbers (Bottom of Page)"/>
        <w:docPartUnique/>
      </w:docPartObj>
    </w:sdtPr>
    <w:sdtContent>
      <w:p w:rsidR="008F5B75" w:rsidRDefault="008F5B75">
        <w:pPr>
          <w:pStyle w:val="Rodap"/>
          <w:jc w:val="right"/>
        </w:pPr>
        <w:r>
          <w:fldChar w:fldCharType="begin"/>
        </w:r>
        <w:r>
          <w:instrText>PAGE   \* MERGEFORMAT</w:instrText>
        </w:r>
        <w:r>
          <w:fldChar w:fldCharType="separate"/>
        </w:r>
        <w:r w:rsidR="008D147D">
          <w:rPr>
            <w:noProof/>
          </w:rPr>
          <w:t>7</w:t>
        </w:r>
        <w:r>
          <w:fldChar w:fldCharType="end"/>
        </w:r>
      </w:p>
    </w:sdtContent>
  </w:sdt>
  <w:p w:rsidR="008F5B75" w:rsidRDefault="008F5B75">
    <w:pPr>
      <w:pStyle w:val="Rodap"/>
    </w:pPr>
  </w:p>
  <w:p w:rsidR="00000000" w:rsidRDefault="008D147D"/>
  <w:p w:rsidR="00000000" w:rsidRDefault="008D147D"/>
  <w:p w:rsidR="00000000" w:rsidRDefault="008D147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5B75" w:rsidRDefault="008F5B75" w:rsidP="008F5B75">
      <w:r>
        <w:separator/>
      </w:r>
    </w:p>
  </w:footnote>
  <w:footnote w:type="continuationSeparator" w:id="0">
    <w:p w:rsidR="008F5B75" w:rsidRDefault="008F5B75" w:rsidP="008F5B7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A612A" w:rsidRDefault="008D147D">
    <w:pPr>
      <w:widowControl w:val="0"/>
      <w:pBdr>
        <w:top w:val="nil"/>
        <w:left w:val="nil"/>
        <w:bottom w:val="nil"/>
        <w:right w:val="nil"/>
        <w:between w:val="nil"/>
      </w:pBdr>
      <w:spacing w:line="276" w:lineRule="auto"/>
      <w:rPr>
        <w:rFonts w:ascii="Times New Roman" w:eastAsia="Times New Roman" w:hAnsi="Times New Roman" w:cs="Times New Roman"/>
        <w:color w:val="000000"/>
        <w:sz w:val="16"/>
        <w:szCs w:val="16"/>
      </w:rPr>
    </w:pPr>
  </w:p>
  <w:p w:rsidR="009A612A" w:rsidRDefault="008D147D">
    <w:pPr>
      <w:pBdr>
        <w:top w:val="nil"/>
        <w:left w:val="nil"/>
        <w:bottom w:val="nil"/>
        <w:right w:val="nil"/>
        <w:between w:val="nil"/>
      </w:pBdr>
      <w:tabs>
        <w:tab w:val="center" w:pos="4252"/>
        <w:tab w:val="right" w:pos="8504"/>
      </w:tabs>
      <w:rPr>
        <w:color w:val="000000"/>
      </w:rPr>
    </w:pPr>
    <w:r>
      <w:rPr>
        <w:noProof/>
        <w:color w:val="000000"/>
      </w:rPr>
      <w:drawing>
        <wp:inline distT="0" distB="0" distL="0" distR="0" wp14:anchorId="7194099D" wp14:editId="5741C784">
          <wp:extent cx="6390005" cy="1230630"/>
          <wp:effectExtent l="0" t="0" r="0" b="762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cabeçalho.png"/>
                  <pic:cNvPicPr/>
                </pic:nvPicPr>
                <pic:blipFill>
                  <a:blip r:embed="rId1">
                    <a:extLst>
                      <a:ext uri="{28A0092B-C50C-407E-A947-70E740481C1C}">
                        <a14:useLocalDpi xmlns:a14="http://schemas.microsoft.com/office/drawing/2010/main" val="0"/>
                      </a:ext>
                    </a:extLst>
                  </a:blip>
                  <a:stretch>
                    <a:fillRect/>
                  </a:stretch>
                </pic:blipFill>
                <pic:spPr>
                  <a:xfrm>
                    <a:off x="0" y="0"/>
                    <a:ext cx="6390005" cy="1230630"/>
                  </a:xfrm>
                  <a:prstGeom prst="rect">
                    <a:avLst/>
                  </a:prstGeom>
                </pic:spPr>
              </pic:pic>
            </a:graphicData>
          </a:graphic>
        </wp:inline>
      </w:drawing>
    </w:r>
  </w:p>
  <w:p w:rsidR="009A612A" w:rsidRDefault="008D147D"/>
  <w:p w:rsidR="009A612A" w:rsidRDefault="008D147D"/>
  <w:p w:rsidR="009A612A" w:rsidRDefault="008D147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E5ECA"/>
    <w:multiLevelType w:val="hybridMultilevel"/>
    <w:tmpl w:val="4F561C0A"/>
    <w:lvl w:ilvl="0" w:tplc="F8E4CC72">
      <w:start w:val="1"/>
      <w:numFmt w:val="lowerLetter"/>
      <w:lvlText w:val="%1)"/>
      <w:lvlJc w:val="left"/>
      <w:pPr>
        <w:ind w:left="1159" w:hanging="256"/>
      </w:pPr>
      <w:rPr>
        <w:rFonts w:ascii="Arial MT" w:eastAsia="Arial MT" w:hAnsi="Arial MT" w:cs="Arial MT" w:hint="default"/>
        <w:b w:val="0"/>
        <w:bCs w:val="0"/>
        <w:i w:val="0"/>
        <w:iCs w:val="0"/>
        <w:spacing w:val="-1"/>
        <w:w w:val="100"/>
        <w:sz w:val="22"/>
        <w:szCs w:val="22"/>
        <w:lang w:val="pt-PT" w:eastAsia="en-US" w:bidi="ar-SA"/>
      </w:rPr>
    </w:lvl>
    <w:lvl w:ilvl="1" w:tplc="AB542AC0">
      <w:numFmt w:val="bullet"/>
      <w:lvlText w:val="•"/>
      <w:lvlJc w:val="left"/>
      <w:pPr>
        <w:ind w:left="2154" w:hanging="256"/>
      </w:pPr>
      <w:rPr>
        <w:rFonts w:hint="default"/>
        <w:lang w:val="pt-PT" w:eastAsia="en-US" w:bidi="ar-SA"/>
      </w:rPr>
    </w:lvl>
    <w:lvl w:ilvl="2" w:tplc="8EA604CA">
      <w:numFmt w:val="bullet"/>
      <w:lvlText w:val="•"/>
      <w:lvlJc w:val="left"/>
      <w:pPr>
        <w:ind w:left="3149" w:hanging="256"/>
      </w:pPr>
      <w:rPr>
        <w:rFonts w:hint="default"/>
        <w:lang w:val="pt-PT" w:eastAsia="en-US" w:bidi="ar-SA"/>
      </w:rPr>
    </w:lvl>
    <w:lvl w:ilvl="3" w:tplc="1FE6010E">
      <w:numFmt w:val="bullet"/>
      <w:lvlText w:val="•"/>
      <w:lvlJc w:val="left"/>
      <w:pPr>
        <w:ind w:left="4143" w:hanging="256"/>
      </w:pPr>
      <w:rPr>
        <w:rFonts w:hint="default"/>
        <w:lang w:val="pt-PT" w:eastAsia="en-US" w:bidi="ar-SA"/>
      </w:rPr>
    </w:lvl>
    <w:lvl w:ilvl="4" w:tplc="BF70B0D6">
      <w:numFmt w:val="bullet"/>
      <w:lvlText w:val="•"/>
      <w:lvlJc w:val="left"/>
      <w:pPr>
        <w:ind w:left="5138" w:hanging="256"/>
      </w:pPr>
      <w:rPr>
        <w:rFonts w:hint="default"/>
        <w:lang w:val="pt-PT" w:eastAsia="en-US" w:bidi="ar-SA"/>
      </w:rPr>
    </w:lvl>
    <w:lvl w:ilvl="5" w:tplc="9FF4E56A">
      <w:numFmt w:val="bullet"/>
      <w:lvlText w:val="•"/>
      <w:lvlJc w:val="left"/>
      <w:pPr>
        <w:ind w:left="6133" w:hanging="256"/>
      </w:pPr>
      <w:rPr>
        <w:rFonts w:hint="default"/>
        <w:lang w:val="pt-PT" w:eastAsia="en-US" w:bidi="ar-SA"/>
      </w:rPr>
    </w:lvl>
    <w:lvl w:ilvl="6" w:tplc="917E019E">
      <w:numFmt w:val="bullet"/>
      <w:lvlText w:val="•"/>
      <w:lvlJc w:val="left"/>
      <w:pPr>
        <w:ind w:left="7127" w:hanging="256"/>
      </w:pPr>
      <w:rPr>
        <w:rFonts w:hint="default"/>
        <w:lang w:val="pt-PT" w:eastAsia="en-US" w:bidi="ar-SA"/>
      </w:rPr>
    </w:lvl>
    <w:lvl w:ilvl="7" w:tplc="493ABCF0">
      <w:numFmt w:val="bullet"/>
      <w:lvlText w:val="•"/>
      <w:lvlJc w:val="left"/>
      <w:pPr>
        <w:ind w:left="8122" w:hanging="256"/>
      </w:pPr>
      <w:rPr>
        <w:rFonts w:hint="default"/>
        <w:lang w:val="pt-PT" w:eastAsia="en-US" w:bidi="ar-SA"/>
      </w:rPr>
    </w:lvl>
    <w:lvl w:ilvl="8" w:tplc="FE522B94">
      <w:numFmt w:val="bullet"/>
      <w:lvlText w:val="•"/>
      <w:lvlJc w:val="left"/>
      <w:pPr>
        <w:ind w:left="9116" w:hanging="256"/>
      </w:pPr>
      <w:rPr>
        <w:rFonts w:hint="default"/>
        <w:lang w:val="pt-PT" w:eastAsia="en-US" w:bidi="ar-SA"/>
      </w:rPr>
    </w:lvl>
  </w:abstractNum>
  <w:abstractNum w:abstractNumId="1">
    <w:nsid w:val="12A14B20"/>
    <w:multiLevelType w:val="hybridMultilevel"/>
    <w:tmpl w:val="A47A76E2"/>
    <w:lvl w:ilvl="0" w:tplc="4E22D22C">
      <w:start w:val="1"/>
      <w:numFmt w:val="lowerLetter"/>
      <w:lvlText w:val="%1)"/>
      <w:lvlJc w:val="left"/>
      <w:pPr>
        <w:ind w:left="1159" w:hanging="256"/>
      </w:pPr>
      <w:rPr>
        <w:rFonts w:ascii="Arial MT" w:eastAsia="Arial MT" w:hAnsi="Arial MT" w:cs="Arial MT" w:hint="default"/>
        <w:b w:val="0"/>
        <w:bCs w:val="0"/>
        <w:i w:val="0"/>
        <w:iCs w:val="0"/>
        <w:spacing w:val="-1"/>
        <w:w w:val="100"/>
        <w:sz w:val="22"/>
        <w:szCs w:val="22"/>
        <w:lang w:val="pt-PT" w:eastAsia="en-US" w:bidi="ar-SA"/>
      </w:rPr>
    </w:lvl>
    <w:lvl w:ilvl="1" w:tplc="8ECC9B06">
      <w:numFmt w:val="bullet"/>
      <w:lvlText w:val="•"/>
      <w:lvlJc w:val="left"/>
      <w:pPr>
        <w:ind w:left="2154" w:hanging="256"/>
      </w:pPr>
      <w:rPr>
        <w:rFonts w:hint="default"/>
        <w:lang w:val="pt-PT" w:eastAsia="en-US" w:bidi="ar-SA"/>
      </w:rPr>
    </w:lvl>
    <w:lvl w:ilvl="2" w:tplc="CADCFE80">
      <w:numFmt w:val="bullet"/>
      <w:lvlText w:val="•"/>
      <w:lvlJc w:val="left"/>
      <w:pPr>
        <w:ind w:left="3149" w:hanging="256"/>
      </w:pPr>
      <w:rPr>
        <w:rFonts w:hint="default"/>
        <w:lang w:val="pt-PT" w:eastAsia="en-US" w:bidi="ar-SA"/>
      </w:rPr>
    </w:lvl>
    <w:lvl w:ilvl="3" w:tplc="2194881E">
      <w:numFmt w:val="bullet"/>
      <w:lvlText w:val="•"/>
      <w:lvlJc w:val="left"/>
      <w:pPr>
        <w:ind w:left="4143" w:hanging="256"/>
      </w:pPr>
      <w:rPr>
        <w:rFonts w:hint="default"/>
        <w:lang w:val="pt-PT" w:eastAsia="en-US" w:bidi="ar-SA"/>
      </w:rPr>
    </w:lvl>
    <w:lvl w:ilvl="4" w:tplc="47003BFC">
      <w:numFmt w:val="bullet"/>
      <w:lvlText w:val="•"/>
      <w:lvlJc w:val="left"/>
      <w:pPr>
        <w:ind w:left="5138" w:hanging="256"/>
      </w:pPr>
      <w:rPr>
        <w:rFonts w:hint="default"/>
        <w:lang w:val="pt-PT" w:eastAsia="en-US" w:bidi="ar-SA"/>
      </w:rPr>
    </w:lvl>
    <w:lvl w:ilvl="5" w:tplc="8C1EEFFC">
      <w:numFmt w:val="bullet"/>
      <w:lvlText w:val="•"/>
      <w:lvlJc w:val="left"/>
      <w:pPr>
        <w:ind w:left="6133" w:hanging="256"/>
      </w:pPr>
      <w:rPr>
        <w:rFonts w:hint="default"/>
        <w:lang w:val="pt-PT" w:eastAsia="en-US" w:bidi="ar-SA"/>
      </w:rPr>
    </w:lvl>
    <w:lvl w:ilvl="6" w:tplc="32DC8AD8">
      <w:numFmt w:val="bullet"/>
      <w:lvlText w:val="•"/>
      <w:lvlJc w:val="left"/>
      <w:pPr>
        <w:ind w:left="7127" w:hanging="256"/>
      </w:pPr>
      <w:rPr>
        <w:rFonts w:hint="default"/>
        <w:lang w:val="pt-PT" w:eastAsia="en-US" w:bidi="ar-SA"/>
      </w:rPr>
    </w:lvl>
    <w:lvl w:ilvl="7" w:tplc="FB7C90BC">
      <w:numFmt w:val="bullet"/>
      <w:lvlText w:val="•"/>
      <w:lvlJc w:val="left"/>
      <w:pPr>
        <w:ind w:left="8122" w:hanging="256"/>
      </w:pPr>
      <w:rPr>
        <w:rFonts w:hint="default"/>
        <w:lang w:val="pt-PT" w:eastAsia="en-US" w:bidi="ar-SA"/>
      </w:rPr>
    </w:lvl>
    <w:lvl w:ilvl="8" w:tplc="19A09080">
      <w:numFmt w:val="bullet"/>
      <w:lvlText w:val="•"/>
      <w:lvlJc w:val="left"/>
      <w:pPr>
        <w:ind w:left="9116" w:hanging="256"/>
      </w:pPr>
      <w:rPr>
        <w:rFonts w:hint="default"/>
        <w:lang w:val="pt-PT" w:eastAsia="en-US" w:bidi="ar-SA"/>
      </w:rPr>
    </w:lvl>
  </w:abstractNum>
  <w:abstractNum w:abstractNumId="2">
    <w:nsid w:val="20C7268D"/>
    <w:multiLevelType w:val="hybridMultilevel"/>
    <w:tmpl w:val="5DAC1B82"/>
    <w:lvl w:ilvl="0" w:tplc="CC2E8FCC">
      <w:start w:val="1"/>
      <w:numFmt w:val="lowerLetter"/>
      <w:lvlText w:val="%1)"/>
      <w:lvlJc w:val="left"/>
      <w:pPr>
        <w:ind w:left="904" w:hanging="298"/>
      </w:pPr>
      <w:rPr>
        <w:rFonts w:ascii="Arial MT" w:eastAsia="Arial MT" w:hAnsi="Arial MT" w:cs="Arial MT" w:hint="default"/>
        <w:b w:val="0"/>
        <w:bCs w:val="0"/>
        <w:i w:val="0"/>
        <w:iCs w:val="0"/>
        <w:spacing w:val="-1"/>
        <w:w w:val="100"/>
        <w:sz w:val="22"/>
        <w:szCs w:val="22"/>
        <w:lang w:val="pt-PT" w:eastAsia="en-US" w:bidi="ar-SA"/>
      </w:rPr>
    </w:lvl>
    <w:lvl w:ilvl="1" w:tplc="1EC01E3A">
      <w:numFmt w:val="bullet"/>
      <w:lvlText w:val="•"/>
      <w:lvlJc w:val="left"/>
      <w:pPr>
        <w:ind w:left="1920" w:hanging="298"/>
      </w:pPr>
      <w:rPr>
        <w:rFonts w:hint="default"/>
        <w:lang w:val="pt-PT" w:eastAsia="en-US" w:bidi="ar-SA"/>
      </w:rPr>
    </w:lvl>
    <w:lvl w:ilvl="2" w:tplc="F17A82A8">
      <w:numFmt w:val="bullet"/>
      <w:lvlText w:val="•"/>
      <w:lvlJc w:val="left"/>
      <w:pPr>
        <w:ind w:left="2941" w:hanging="298"/>
      </w:pPr>
      <w:rPr>
        <w:rFonts w:hint="default"/>
        <w:lang w:val="pt-PT" w:eastAsia="en-US" w:bidi="ar-SA"/>
      </w:rPr>
    </w:lvl>
    <w:lvl w:ilvl="3" w:tplc="F1EC98E8">
      <w:numFmt w:val="bullet"/>
      <w:lvlText w:val="•"/>
      <w:lvlJc w:val="left"/>
      <w:pPr>
        <w:ind w:left="3961" w:hanging="298"/>
      </w:pPr>
      <w:rPr>
        <w:rFonts w:hint="default"/>
        <w:lang w:val="pt-PT" w:eastAsia="en-US" w:bidi="ar-SA"/>
      </w:rPr>
    </w:lvl>
    <w:lvl w:ilvl="4" w:tplc="8D4295FA">
      <w:numFmt w:val="bullet"/>
      <w:lvlText w:val="•"/>
      <w:lvlJc w:val="left"/>
      <w:pPr>
        <w:ind w:left="4982" w:hanging="298"/>
      </w:pPr>
      <w:rPr>
        <w:rFonts w:hint="default"/>
        <w:lang w:val="pt-PT" w:eastAsia="en-US" w:bidi="ar-SA"/>
      </w:rPr>
    </w:lvl>
    <w:lvl w:ilvl="5" w:tplc="33FC935C">
      <w:numFmt w:val="bullet"/>
      <w:lvlText w:val="•"/>
      <w:lvlJc w:val="left"/>
      <w:pPr>
        <w:ind w:left="6003" w:hanging="298"/>
      </w:pPr>
      <w:rPr>
        <w:rFonts w:hint="default"/>
        <w:lang w:val="pt-PT" w:eastAsia="en-US" w:bidi="ar-SA"/>
      </w:rPr>
    </w:lvl>
    <w:lvl w:ilvl="6" w:tplc="DC961548">
      <w:numFmt w:val="bullet"/>
      <w:lvlText w:val="•"/>
      <w:lvlJc w:val="left"/>
      <w:pPr>
        <w:ind w:left="7023" w:hanging="298"/>
      </w:pPr>
      <w:rPr>
        <w:rFonts w:hint="default"/>
        <w:lang w:val="pt-PT" w:eastAsia="en-US" w:bidi="ar-SA"/>
      </w:rPr>
    </w:lvl>
    <w:lvl w:ilvl="7" w:tplc="AD46EFAC">
      <w:numFmt w:val="bullet"/>
      <w:lvlText w:val="•"/>
      <w:lvlJc w:val="left"/>
      <w:pPr>
        <w:ind w:left="8044" w:hanging="298"/>
      </w:pPr>
      <w:rPr>
        <w:rFonts w:hint="default"/>
        <w:lang w:val="pt-PT" w:eastAsia="en-US" w:bidi="ar-SA"/>
      </w:rPr>
    </w:lvl>
    <w:lvl w:ilvl="8" w:tplc="59CEC9AC">
      <w:numFmt w:val="bullet"/>
      <w:lvlText w:val="•"/>
      <w:lvlJc w:val="left"/>
      <w:pPr>
        <w:ind w:left="9064" w:hanging="298"/>
      </w:pPr>
      <w:rPr>
        <w:rFonts w:hint="default"/>
        <w:lang w:val="pt-PT" w:eastAsia="en-US" w:bidi="ar-SA"/>
      </w:rPr>
    </w:lvl>
  </w:abstractNum>
  <w:abstractNum w:abstractNumId="3">
    <w:nsid w:val="28586D2F"/>
    <w:multiLevelType w:val="multilevel"/>
    <w:tmpl w:val="13A6366A"/>
    <w:lvl w:ilvl="0">
      <w:start w:val="5"/>
      <w:numFmt w:val="decimal"/>
      <w:lvlText w:val="%1"/>
      <w:lvlJc w:val="left"/>
      <w:pPr>
        <w:ind w:left="904" w:hanging="456"/>
      </w:pPr>
      <w:rPr>
        <w:rFonts w:hint="default"/>
        <w:lang w:val="pt-PT" w:eastAsia="en-US" w:bidi="ar-SA"/>
      </w:rPr>
    </w:lvl>
    <w:lvl w:ilvl="1">
      <w:start w:val="1"/>
      <w:numFmt w:val="decimal"/>
      <w:lvlText w:val="%1.%2."/>
      <w:lvlJc w:val="left"/>
      <w:pPr>
        <w:ind w:left="904" w:hanging="456"/>
      </w:pPr>
      <w:rPr>
        <w:rFonts w:ascii="Arial MT" w:eastAsia="Arial MT" w:hAnsi="Arial MT" w:cs="Arial MT" w:hint="default"/>
        <w:b w:val="0"/>
        <w:bCs w:val="0"/>
        <w:i w:val="0"/>
        <w:iCs w:val="0"/>
        <w:spacing w:val="-1"/>
        <w:w w:val="100"/>
        <w:sz w:val="22"/>
        <w:szCs w:val="22"/>
        <w:lang w:val="pt-PT" w:eastAsia="en-US" w:bidi="ar-SA"/>
      </w:rPr>
    </w:lvl>
    <w:lvl w:ilvl="2">
      <w:numFmt w:val="bullet"/>
      <w:lvlText w:val="•"/>
      <w:lvlJc w:val="left"/>
      <w:pPr>
        <w:ind w:left="2941" w:hanging="456"/>
      </w:pPr>
      <w:rPr>
        <w:rFonts w:hint="default"/>
        <w:lang w:val="pt-PT" w:eastAsia="en-US" w:bidi="ar-SA"/>
      </w:rPr>
    </w:lvl>
    <w:lvl w:ilvl="3">
      <w:numFmt w:val="bullet"/>
      <w:lvlText w:val="•"/>
      <w:lvlJc w:val="left"/>
      <w:pPr>
        <w:ind w:left="3961" w:hanging="456"/>
      </w:pPr>
      <w:rPr>
        <w:rFonts w:hint="default"/>
        <w:lang w:val="pt-PT" w:eastAsia="en-US" w:bidi="ar-SA"/>
      </w:rPr>
    </w:lvl>
    <w:lvl w:ilvl="4">
      <w:numFmt w:val="bullet"/>
      <w:lvlText w:val="•"/>
      <w:lvlJc w:val="left"/>
      <w:pPr>
        <w:ind w:left="4982" w:hanging="456"/>
      </w:pPr>
      <w:rPr>
        <w:rFonts w:hint="default"/>
        <w:lang w:val="pt-PT" w:eastAsia="en-US" w:bidi="ar-SA"/>
      </w:rPr>
    </w:lvl>
    <w:lvl w:ilvl="5">
      <w:numFmt w:val="bullet"/>
      <w:lvlText w:val="•"/>
      <w:lvlJc w:val="left"/>
      <w:pPr>
        <w:ind w:left="6003" w:hanging="456"/>
      </w:pPr>
      <w:rPr>
        <w:rFonts w:hint="default"/>
        <w:lang w:val="pt-PT" w:eastAsia="en-US" w:bidi="ar-SA"/>
      </w:rPr>
    </w:lvl>
    <w:lvl w:ilvl="6">
      <w:numFmt w:val="bullet"/>
      <w:lvlText w:val="•"/>
      <w:lvlJc w:val="left"/>
      <w:pPr>
        <w:ind w:left="7023" w:hanging="456"/>
      </w:pPr>
      <w:rPr>
        <w:rFonts w:hint="default"/>
        <w:lang w:val="pt-PT" w:eastAsia="en-US" w:bidi="ar-SA"/>
      </w:rPr>
    </w:lvl>
    <w:lvl w:ilvl="7">
      <w:numFmt w:val="bullet"/>
      <w:lvlText w:val="•"/>
      <w:lvlJc w:val="left"/>
      <w:pPr>
        <w:ind w:left="8044" w:hanging="456"/>
      </w:pPr>
      <w:rPr>
        <w:rFonts w:hint="default"/>
        <w:lang w:val="pt-PT" w:eastAsia="en-US" w:bidi="ar-SA"/>
      </w:rPr>
    </w:lvl>
    <w:lvl w:ilvl="8">
      <w:numFmt w:val="bullet"/>
      <w:lvlText w:val="•"/>
      <w:lvlJc w:val="left"/>
      <w:pPr>
        <w:ind w:left="9064" w:hanging="456"/>
      </w:pPr>
      <w:rPr>
        <w:rFonts w:hint="default"/>
        <w:lang w:val="pt-PT" w:eastAsia="en-US" w:bidi="ar-SA"/>
      </w:rPr>
    </w:lvl>
  </w:abstractNum>
  <w:abstractNum w:abstractNumId="4">
    <w:nsid w:val="3299665E"/>
    <w:multiLevelType w:val="hybridMultilevel"/>
    <w:tmpl w:val="DC4602CE"/>
    <w:lvl w:ilvl="0" w:tplc="0DD62EF2">
      <w:start w:val="1"/>
      <w:numFmt w:val="upperRoman"/>
      <w:lvlText w:val="%1)"/>
      <w:lvlJc w:val="left"/>
      <w:pPr>
        <w:ind w:left="904" w:hanging="202"/>
      </w:pPr>
      <w:rPr>
        <w:rFonts w:ascii="Arial MT" w:eastAsia="Arial MT" w:hAnsi="Arial MT" w:cs="Arial MT" w:hint="default"/>
        <w:b w:val="0"/>
        <w:bCs w:val="0"/>
        <w:i w:val="0"/>
        <w:iCs w:val="0"/>
        <w:spacing w:val="-2"/>
        <w:w w:val="100"/>
        <w:sz w:val="22"/>
        <w:szCs w:val="22"/>
        <w:lang w:val="pt-PT" w:eastAsia="en-US" w:bidi="ar-SA"/>
      </w:rPr>
    </w:lvl>
    <w:lvl w:ilvl="1" w:tplc="8370D3C0">
      <w:numFmt w:val="bullet"/>
      <w:lvlText w:val="•"/>
      <w:lvlJc w:val="left"/>
      <w:pPr>
        <w:ind w:left="1920" w:hanging="202"/>
      </w:pPr>
      <w:rPr>
        <w:rFonts w:hint="default"/>
        <w:lang w:val="pt-PT" w:eastAsia="en-US" w:bidi="ar-SA"/>
      </w:rPr>
    </w:lvl>
    <w:lvl w:ilvl="2" w:tplc="1DDCFD26">
      <w:numFmt w:val="bullet"/>
      <w:lvlText w:val="•"/>
      <w:lvlJc w:val="left"/>
      <w:pPr>
        <w:ind w:left="2941" w:hanging="202"/>
      </w:pPr>
      <w:rPr>
        <w:rFonts w:hint="default"/>
        <w:lang w:val="pt-PT" w:eastAsia="en-US" w:bidi="ar-SA"/>
      </w:rPr>
    </w:lvl>
    <w:lvl w:ilvl="3" w:tplc="4CBAEE8A">
      <w:numFmt w:val="bullet"/>
      <w:lvlText w:val="•"/>
      <w:lvlJc w:val="left"/>
      <w:pPr>
        <w:ind w:left="3961" w:hanging="202"/>
      </w:pPr>
      <w:rPr>
        <w:rFonts w:hint="default"/>
        <w:lang w:val="pt-PT" w:eastAsia="en-US" w:bidi="ar-SA"/>
      </w:rPr>
    </w:lvl>
    <w:lvl w:ilvl="4" w:tplc="AC4458CA">
      <w:numFmt w:val="bullet"/>
      <w:lvlText w:val="•"/>
      <w:lvlJc w:val="left"/>
      <w:pPr>
        <w:ind w:left="4982" w:hanging="202"/>
      </w:pPr>
      <w:rPr>
        <w:rFonts w:hint="default"/>
        <w:lang w:val="pt-PT" w:eastAsia="en-US" w:bidi="ar-SA"/>
      </w:rPr>
    </w:lvl>
    <w:lvl w:ilvl="5" w:tplc="A4141908">
      <w:numFmt w:val="bullet"/>
      <w:lvlText w:val="•"/>
      <w:lvlJc w:val="left"/>
      <w:pPr>
        <w:ind w:left="6003" w:hanging="202"/>
      </w:pPr>
      <w:rPr>
        <w:rFonts w:hint="default"/>
        <w:lang w:val="pt-PT" w:eastAsia="en-US" w:bidi="ar-SA"/>
      </w:rPr>
    </w:lvl>
    <w:lvl w:ilvl="6" w:tplc="918E99D4">
      <w:numFmt w:val="bullet"/>
      <w:lvlText w:val="•"/>
      <w:lvlJc w:val="left"/>
      <w:pPr>
        <w:ind w:left="7023" w:hanging="202"/>
      </w:pPr>
      <w:rPr>
        <w:rFonts w:hint="default"/>
        <w:lang w:val="pt-PT" w:eastAsia="en-US" w:bidi="ar-SA"/>
      </w:rPr>
    </w:lvl>
    <w:lvl w:ilvl="7" w:tplc="06D223FA">
      <w:numFmt w:val="bullet"/>
      <w:lvlText w:val="•"/>
      <w:lvlJc w:val="left"/>
      <w:pPr>
        <w:ind w:left="8044" w:hanging="202"/>
      </w:pPr>
      <w:rPr>
        <w:rFonts w:hint="default"/>
        <w:lang w:val="pt-PT" w:eastAsia="en-US" w:bidi="ar-SA"/>
      </w:rPr>
    </w:lvl>
    <w:lvl w:ilvl="8" w:tplc="A57AE9A0">
      <w:numFmt w:val="bullet"/>
      <w:lvlText w:val="•"/>
      <w:lvlJc w:val="left"/>
      <w:pPr>
        <w:ind w:left="9064" w:hanging="202"/>
      </w:pPr>
      <w:rPr>
        <w:rFonts w:hint="default"/>
        <w:lang w:val="pt-PT" w:eastAsia="en-US" w:bidi="ar-SA"/>
      </w:rPr>
    </w:lvl>
  </w:abstractNum>
  <w:abstractNum w:abstractNumId="5">
    <w:nsid w:val="5CA8708B"/>
    <w:multiLevelType w:val="multilevel"/>
    <w:tmpl w:val="C23E6A66"/>
    <w:lvl w:ilvl="0">
      <w:start w:val="1"/>
      <w:numFmt w:val="decimal"/>
      <w:lvlText w:val="%1."/>
      <w:lvlJc w:val="left"/>
      <w:pPr>
        <w:ind w:left="0" w:firstLine="0"/>
      </w:pPr>
      <w:rPr>
        <w:rFonts w:ascii="Calibri" w:eastAsia="Calibri" w:hAnsi="Calibri" w:cs="Calibri"/>
        <w:b/>
        <w:i w:val="0"/>
        <w:color w:val="000000"/>
      </w:rPr>
    </w:lvl>
    <w:lvl w:ilvl="1">
      <w:start w:val="1"/>
      <w:numFmt w:val="decimal"/>
      <w:lvlText w:val="%1.%2."/>
      <w:lvlJc w:val="left"/>
      <w:pPr>
        <w:ind w:left="142" w:firstLine="0"/>
      </w:pPr>
      <w:rPr>
        <w:rFonts w:ascii="Calibri" w:eastAsia="Calibri" w:hAnsi="Calibri" w:cs="Calibri"/>
        <w:b/>
        <w:i w:val="0"/>
        <w:color w:val="000000"/>
      </w:rPr>
    </w:lvl>
    <w:lvl w:ilvl="2">
      <w:start w:val="1"/>
      <w:numFmt w:val="decimal"/>
      <w:lvlText w:val="%1.%2.%3."/>
      <w:lvlJc w:val="left"/>
      <w:pPr>
        <w:ind w:left="567" w:firstLine="0"/>
      </w:pPr>
      <w:rPr>
        <w:b/>
        <w:i w:val="0"/>
      </w:rPr>
    </w:lvl>
    <w:lvl w:ilvl="3">
      <w:start w:val="1"/>
      <w:numFmt w:val="decimal"/>
      <w:lvlText w:val="%1.%2.%3.%4."/>
      <w:lvlJc w:val="left"/>
      <w:pPr>
        <w:ind w:left="851" w:firstLine="0"/>
      </w:pPr>
      <w:rPr>
        <w:b/>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8A14766"/>
    <w:multiLevelType w:val="multilevel"/>
    <w:tmpl w:val="F8929DFC"/>
    <w:lvl w:ilvl="0">
      <w:start w:val="1"/>
      <w:numFmt w:val="decimal"/>
      <w:lvlText w:val="%1"/>
      <w:lvlJc w:val="left"/>
      <w:pPr>
        <w:ind w:left="1087" w:hanging="184"/>
      </w:pPr>
      <w:rPr>
        <w:rFonts w:ascii="Arial" w:eastAsia="Arial" w:hAnsi="Arial" w:cs="Arial" w:hint="default"/>
        <w:b/>
        <w:bCs/>
        <w:i w:val="0"/>
        <w:iCs w:val="0"/>
        <w:spacing w:val="0"/>
        <w:w w:val="100"/>
        <w:sz w:val="22"/>
        <w:szCs w:val="22"/>
        <w:lang w:val="pt-PT" w:eastAsia="en-US" w:bidi="ar-SA"/>
      </w:rPr>
    </w:lvl>
    <w:lvl w:ilvl="1">
      <w:start w:val="1"/>
      <w:numFmt w:val="decimal"/>
      <w:lvlText w:val="%1.%2"/>
      <w:lvlJc w:val="left"/>
      <w:pPr>
        <w:ind w:left="904" w:hanging="384"/>
      </w:pPr>
      <w:rPr>
        <w:rFonts w:ascii="Arial MT" w:eastAsia="Arial MT" w:hAnsi="Arial MT" w:cs="Arial MT" w:hint="default"/>
        <w:b w:val="0"/>
        <w:bCs w:val="0"/>
        <w:i w:val="0"/>
        <w:iCs w:val="0"/>
        <w:spacing w:val="-1"/>
        <w:w w:val="100"/>
        <w:sz w:val="22"/>
        <w:szCs w:val="22"/>
        <w:lang w:val="pt-PT" w:eastAsia="en-US" w:bidi="ar-SA"/>
      </w:rPr>
    </w:lvl>
    <w:lvl w:ilvl="2">
      <w:start w:val="1"/>
      <w:numFmt w:val="decimal"/>
      <w:lvlText w:val="%1.%2.%3"/>
      <w:lvlJc w:val="left"/>
      <w:pPr>
        <w:ind w:left="904" w:hanging="758"/>
      </w:pPr>
      <w:rPr>
        <w:rFonts w:ascii="Arial MT" w:eastAsia="Arial MT" w:hAnsi="Arial MT" w:cs="Arial MT" w:hint="default"/>
        <w:b w:val="0"/>
        <w:bCs w:val="0"/>
        <w:i w:val="0"/>
        <w:iCs w:val="0"/>
        <w:spacing w:val="-2"/>
        <w:w w:val="100"/>
        <w:sz w:val="22"/>
        <w:szCs w:val="22"/>
        <w:lang w:val="pt-PT" w:eastAsia="en-US" w:bidi="ar-SA"/>
      </w:rPr>
    </w:lvl>
    <w:lvl w:ilvl="3">
      <w:numFmt w:val="bullet"/>
      <w:lvlText w:val="•"/>
      <w:lvlJc w:val="left"/>
      <w:pPr>
        <w:ind w:left="3308" w:hanging="758"/>
      </w:pPr>
      <w:rPr>
        <w:rFonts w:hint="default"/>
        <w:lang w:val="pt-PT" w:eastAsia="en-US" w:bidi="ar-SA"/>
      </w:rPr>
    </w:lvl>
    <w:lvl w:ilvl="4">
      <w:numFmt w:val="bullet"/>
      <w:lvlText w:val="•"/>
      <w:lvlJc w:val="left"/>
      <w:pPr>
        <w:ind w:left="4422" w:hanging="758"/>
      </w:pPr>
      <w:rPr>
        <w:rFonts w:hint="default"/>
        <w:lang w:val="pt-PT" w:eastAsia="en-US" w:bidi="ar-SA"/>
      </w:rPr>
    </w:lvl>
    <w:lvl w:ilvl="5">
      <w:numFmt w:val="bullet"/>
      <w:lvlText w:val="•"/>
      <w:lvlJc w:val="left"/>
      <w:pPr>
        <w:ind w:left="5536" w:hanging="758"/>
      </w:pPr>
      <w:rPr>
        <w:rFonts w:hint="default"/>
        <w:lang w:val="pt-PT" w:eastAsia="en-US" w:bidi="ar-SA"/>
      </w:rPr>
    </w:lvl>
    <w:lvl w:ilvl="6">
      <w:numFmt w:val="bullet"/>
      <w:lvlText w:val="•"/>
      <w:lvlJc w:val="left"/>
      <w:pPr>
        <w:ind w:left="6650" w:hanging="758"/>
      </w:pPr>
      <w:rPr>
        <w:rFonts w:hint="default"/>
        <w:lang w:val="pt-PT" w:eastAsia="en-US" w:bidi="ar-SA"/>
      </w:rPr>
    </w:lvl>
    <w:lvl w:ilvl="7">
      <w:numFmt w:val="bullet"/>
      <w:lvlText w:val="•"/>
      <w:lvlJc w:val="left"/>
      <w:pPr>
        <w:ind w:left="7764" w:hanging="758"/>
      </w:pPr>
      <w:rPr>
        <w:rFonts w:hint="default"/>
        <w:lang w:val="pt-PT" w:eastAsia="en-US" w:bidi="ar-SA"/>
      </w:rPr>
    </w:lvl>
    <w:lvl w:ilvl="8">
      <w:numFmt w:val="bullet"/>
      <w:lvlText w:val="•"/>
      <w:lvlJc w:val="left"/>
      <w:pPr>
        <w:ind w:left="8878" w:hanging="758"/>
      </w:pPr>
      <w:rPr>
        <w:rFonts w:hint="default"/>
        <w:lang w:val="pt-PT" w:eastAsia="en-US" w:bidi="ar-SA"/>
      </w:rPr>
    </w:lvl>
  </w:abstractNum>
  <w:num w:numId="1">
    <w:abstractNumId w:val="5"/>
  </w:num>
  <w:num w:numId="2">
    <w:abstractNumId w:val="6"/>
  </w:num>
  <w:num w:numId="3">
    <w:abstractNumId w:val="3"/>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B75"/>
    <w:rsid w:val="006A1C38"/>
    <w:rsid w:val="008D147D"/>
    <w:rsid w:val="008F5B7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8D8D332-77E3-4876-8583-44095CE02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8F5B75"/>
    <w:pPr>
      <w:spacing w:after="0" w:line="240" w:lineRule="auto"/>
    </w:pPr>
    <w:rPr>
      <w:rFonts w:ascii="Ecofont_Spranq_eco_Sans" w:eastAsia="Ecofont_Spranq_eco_Sans" w:hAnsi="Ecofont_Spranq_eco_Sans" w:cs="Ecofont_Spranq_eco_Sans"/>
      <w:sz w:val="24"/>
      <w:szCs w:val="24"/>
      <w:lang w:eastAsia="pt-BR"/>
    </w:rPr>
  </w:style>
  <w:style w:type="paragraph" w:styleId="Ttulo1">
    <w:name w:val="heading 1"/>
    <w:basedOn w:val="Normal"/>
    <w:next w:val="Normal"/>
    <w:link w:val="Ttulo1Char"/>
    <w:rsid w:val="008F5B75"/>
    <w:pPr>
      <w:keepNext/>
      <w:keepLines/>
      <w:spacing w:before="480"/>
      <w:outlineLvl w:val="0"/>
    </w:pPr>
    <w:rPr>
      <w:rFonts w:ascii="Calibri" w:eastAsia="Calibri" w:hAnsi="Calibri" w:cs="Calibri"/>
      <w:b/>
      <w:color w:val="366091"/>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8F5B75"/>
    <w:rPr>
      <w:rFonts w:ascii="Calibri" w:eastAsia="Calibri" w:hAnsi="Calibri" w:cs="Calibri"/>
      <w:b/>
      <w:color w:val="366091"/>
      <w:sz w:val="28"/>
      <w:szCs w:val="28"/>
      <w:lang w:eastAsia="pt-BR"/>
    </w:rPr>
  </w:style>
  <w:style w:type="table" w:customStyle="1" w:styleId="3">
    <w:name w:val="3"/>
    <w:basedOn w:val="Tabelanormal"/>
    <w:rsid w:val="008F5B75"/>
    <w:pPr>
      <w:spacing w:after="0" w:line="240" w:lineRule="auto"/>
      <w:jc w:val="both"/>
    </w:pPr>
    <w:rPr>
      <w:rFonts w:ascii="Arial" w:eastAsia="Arial" w:hAnsi="Arial" w:cs="Arial"/>
      <w:sz w:val="24"/>
      <w:szCs w:val="24"/>
      <w:lang w:eastAsia="pt-BR"/>
    </w:rPr>
    <w:tblPr>
      <w:tblStyleRowBandSize w:val="1"/>
      <w:tblStyleColBandSize w:val="1"/>
      <w:tblCellMar>
        <w:top w:w="0" w:type="dxa"/>
        <w:left w:w="108" w:type="dxa"/>
        <w:bottom w:w="0" w:type="dxa"/>
        <w:right w:w="108" w:type="dxa"/>
      </w:tblCellMar>
    </w:tblPr>
  </w:style>
  <w:style w:type="paragraph" w:styleId="PargrafodaLista">
    <w:name w:val="List Paragraph"/>
    <w:basedOn w:val="Normal"/>
    <w:uiPriority w:val="1"/>
    <w:qFormat/>
    <w:rsid w:val="008F5B75"/>
    <w:pPr>
      <w:ind w:left="720"/>
      <w:contextualSpacing/>
    </w:pPr>
  </w:style>
  <w:style w:type="paragraph" w:styleId="Corpodetexto">
    <w:name w:val="Body Text"/>
    <w:basedOn w:val="Normal"/>
    <w:link w:val="CorpodetextoChar"/>
    <w:uiPriority w:val="1"/>
    <w:qFormat/>
    <w:rsid w:val="008F5B75"/>
    <w:pPr>
      <w:widowControl w:val="0"/>
      <w:autoSpaceDE w:val="0"/>
      <w:autoSpaceDN w:val="0"/>
      <w:ind w:left="252"/>
      <w:jc w:val="both"/>
    </w:pPr>
    <w:rPr>
      <w:rFonts w:ascii="Times New Roman" w:eastAsia="Times New Roman" w:hAnsi="Times New Roman" w:cs="Times New Roman"/>
      <w:lang w:bidi="pt-BR"/>
    </w:rPr>
  </w:style>
  <w:style w:type="character" w:customStyle="1" w:styleId="CorpodetextoChar">
    <w:name w:val="Corpo de texto Char"/>
    <w:basedOn w:val="Fontepargpadro"/>
    <w:link w:val="Corpodetexto"/>
    <w:uiPriority w:val="1"/>
    <w:rsid w:val="008F5B75"/>
    <w:rPr>
      <w:rFonts w:ascii="Times New Roman" w:eastAsia="Times New Roman" w:hAnsi="Times New Roman" w:cs="Times New Roman"/>
      <w:sz w:val="24"/>
      <w:szCs w:val="24"/>
      <w:lang w:eastAsia="pt-BR" w:bidi="pt-BR"/>
    </w:rPr>
  </w:style>
  <w:style w:type="character" w:styleId="Hyperlink">
    <w:name w:val="Hyperlink"/>
    <w:basedOn w:val="Fontepargpadro"/>
    <w:uiPriority w:val="99"/>
    <w:unhideWhenUsed/>
    <w:rsid w:val="008F5B75"/>
    <w:rPr>
      <w:color w:val="0563C1" w:themeColor="hyperlink"/>
      <w:u w:val="single"/>
    </w:rPr>
  </w:style>
  <w:style w:type="paragraph" w:styleId="Cabealho">
    <w:name w:val="header"/>
    <w:basedOn w:val="Normal"/>
    <w:link w:val="CabealhoChar"/>
    <w:uiPriority w:val="99"/>
    <w:unhideWhenUsed/>
    <w:rsid w:val="008F5B75"/>
    <w:pPr>
      <w:tabs>
        <w:tab w:val="center" w:pos="4252"/>
        <w:tab w:val="right" w:pos="8504"/>
      </w:tabs>
    </w:pPr>
  </w:style>
  <w:style w:type="character" w:customStyle="1" w:styleId="CabealhoChar">
    <w:name w:val="Cabeçalho Char"/>
    <w:basedOn w:val="Fontepargpadro"/>
    <w:link w:val="Cabealho"/>
    <w:uiPriority w:val="99"/>
    <w:rsid w:val="008F5B75"/>
    <w:rPr>
      <w:rFonts w:ascii="Ecofont_Spranq_eco_Sans" w:eastAsia="Ecofont_Spranq_eco_Sans" w:hAnsi="Ecofont_Spranq_eco_Sans" w:cs="Ecofont_Spranq_eco_Sans"/>
      <w:sz w:val="24"/>
      <w:szCs w:val="24"/>
      <w:lang w:eastAsia="pt-BR"/>
    </w:rPr>
  </w:style>
  <w:style w:type="paragraph" w:styleId="Rodap">
    <w:name w:val="footer"/>
    <w:basedOn w:val="Normal"/>
    <w:link w:val="RodapChar"/>
    <w:uiPriority w:val="99"/>
    <w:unhideWhenUsed/>
    <w:rsid w:val="008F5B75"/>
    <w:pPr>
      <w:tabs>
        <w:tab w:val="center" w:pos="4252"/>
        <w:tab w:val="right" w:pos="8504"/>
      </w:tabs>
    </w:pPr>
  </w:style>
  <w:style w:type="character" w:customStyle="1" w:styleId="RodapChar">
    <w:name w:val="Rodapé Char"/>
    <w:basedOn w:val="Fontepargpadro"/>
    <w:link w:val="Rodap"/>
    <w:uiPriority w:val="99"/>
    <w:rsid w:val="008F5B75"/>
    <w:rPr>
      <w:rFonts w:ascii="Ecofont_Spranq_eco_Sans" w:eastAsia="Ecofont_Spranq_eco_Sans" w:hAnsi="Ecofont_Spranq_eco_Sans" w:cs="Ecofont_Spranq_eco_San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caraideminas.licitacao@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ecaf@montesclaros.mg.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caraideminas.licitacao@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2398</Words>
  <Characters>12951</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TAMIRES</dc:creator>
  <cp:keywords/>
  <dc:description/>
  <cp:lastModifiedBy>TAMIRES</cp:lastModifiedBy>
  <cp:revision>1</cp:revision>
  <dcterms:created xsi:type="dcterms:W3CDTF">2025-01-17T13:07:00Z</dcterms:created>
  <dcterms:modified xsi:type="dcterms:W3CDTF">2025-01-17T14:14:00Z</dcterms:modified>
</cp:coreProperties>
</file>