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w:t>
      </w:r>
      <w:r w:rsidR="00237643">
        <w:rPr>
          <w:rFonts w:ascii="Arial" w:hAnsi="Arial" w:cs="Arial"/>
          <w:b/>
          <w:bCs/>
          <w:sz w:val="20"/>
          <w:szCs w:val="20"/>
        </w:rPr>
        <w:t xml:space="preserve">LICITATÓRIO </w:t>
      </w:r>
      <w:r w:rsidRPr="000846DE">
        <w:rPr>
          <w:rFonts w:ascii="Arial" w:hAnsi="Arial" w:cs="Arial"/>
          <w:b/>
          <w:bCs/>
          <w:sz w:val="20"/>
          <w:szCs w:val="20"/>
        </w:rPr>
        <w:t xml:space="preserve">Nº </w:t>
      </w:r>
      <w:r w:rsidR="003A5A7A">
        <w:rPr>
          <w:rFonts w:ascii="Arial" w:hAnsi="Arial" w:cs="Arial"/>
          <w:b/>
          <w:bCs/>
          <w:sz w:val="20"/>
          <w:szCs w:val="20"/>
        </w:rPr>
        <w:t>208/2025</w:t>
      </w:r>
    </w:p>
    <w:p w:rsidR="00237643" w:rsidRDefault="00237643"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3A5A7A">
        <w:rPr>
          <w:rFonts w:ascii="Arial" w:hAnsi="Arial" w:cs="Arial"/>
          <w:b/>
          <w:bCs/>
          <w:sz w:val="20"/>
          <w:szCs w:val="20"/>
        </w:rPr>
        <w:t>36/2025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Default="00E45143" w:rsidP="00437C6B">
      <w:pPr>
        <w:pStyle w:val="Nivel01"/>
        <w:numPr>
          <w:ilvl w:val="0"/>
          <w:numId w:val="0"/>
        </w:numPr>
        <w:spacing w:line="360" w:lineRule="auto"/>
      </w:pPr>
      <w:r w:rsidRPr="0073306E">
        <w:rPr>
          <w:sz w:val="22"/>
          <w:szCs w:val="22"/>
        </w:rPr>
        <w:t>Contratação de empresa revendedora de combustíveis, para o fornecim</w:t>
      </w:r>
      <w:r w:rsidR="004C19BB">
        <w:rPr>
          <w:sz w:val="22"/>
          <w:szCs w:val="22"/>
        </w:rPr>
        <w:t xml:space="preserve">ento </w:t>
      </w:r>
      <w:proofErr w:type="gramStart"/>
      <w:r w:rsidR="004C19BB">
        <w:rPr>
          <w:sz w:val="22"/>
          <w:szCs w:val="22"/>
        </w:rPr>
        <w:t>parcelado</w:t>
      </w:r>
      <w:proofErr w:type="gramEnd"/>
      <w:r w:rsidR="004C19BB">
        <w:rPr>
          <w:sz w:val="22"/>
          <w:szCs w:val="22"/>
        </w:rPr>
        <w:t xml:space="preserve"> </w:t>
      </w:r>
      <w:proofErr w:type="gramStart"/>
      <w:r w:rsidR="004C19BB">
        <w:rPr>
          <w:sz w:val="22"/>
          <w:szCs w:val="22"/>
        </w:rPr>
        <w:t>de</w:t>
      </w:r>
      <w:proofErr w:type="gramEnd"/>
      <w:r w:rsidR="004C19BB">
        <w:rPr>
          <w:sz w:val="22"/>
          <w:szCs w:val="22"/>
        </w:rPr>
        <w:t xml:space="preserve"> “Gasolina (c)</w:t>
      </w:r>
      <w:r w:rsidRPr="00A06029">
        <w:rPr>
          <w:sz w:val="22"/>
          <w:szCs w:val="22"/>
        </w:rPr>
        <w:t>”</w:t>
      </w:r>
      <w:r w:rsidRPr="00A06029">
        <w:rPr>
          <w:color w:val="000000"/>
          <w:sz w:val="22"/>
          <w:szCs w:val="22"/>
        </w:rPr>
        <w:t xml:space="preserve">, tipo menor preço, consubstanciado no maior desconto percentual sobre </w:t>
      </w:r>
      <w:r>
        <w:rPr>
          <w:color w:val="000000"/>
          <w:sz w:val="22"/>
          <w:szCs w:val="22"/>
        </w:rPr>
        <w:t xml:space="preserve">o preço médio semanal praticado no Município de </w:t>
      </w:r>
      <w:r w:rsidR="00DC22F4">
        <w:rPr>
          <w:color w:val="000000"/>
          <w:sz w:val="22"/>
          <w:szCs w:val="22"/>
        </w:rPr>
        <w:t>Passos/</w:t>
      </w:r>
      <w:proofErr w:type="spellStart"/>
      <w:r w:rsidR="00DC22F4">
        <w:rPr>
          <w:color w:val="000000"/>
          <w:sz w:val="22"/>
          <w:szCs w:val="22"/>
        </w:rPr>
        <w:t>Mg</w:t>
      </w:r>
      <w:proofErr w:type="spellEnd"/>
      <w:r>
        <w:rPr>
          <w:color w:val="000000"/>
          <w:sz w:val="22"/>
          <w:szCs w:val="22"/>
        </w:rPr>
        <w:t>, extraído do Sistema de Levantamento de Preços (SLP), da Agência Nacional do Petróleo (ANP)</w:t>
      </w:r>
      <w:r w:rsidR="00056355" w:rsidRPr="000846DE">
        <w:t xml:space="preserve">, </w:t>
      </w:r>
      <w:r w:rsidR="00056355" w:rsidRPr="00E45143">
        <w:rPr>
          <w:b w:val="0"/>
        </w:rPr>
        <w:t>conforme condições e exigências estabelecidas neste instrumento.</w:t>
      </w:r>
    </w:p>
    <w:tbl>
      <w:tblPr>
        <w:tblStyle w:val="Tabelacomgrade"/>
        <w:tblW w:w="9321" w:type="dxa"/>
        <w:tblLayout w:type="fixed"/>
        <w:tblLook w:val="04A0"/>
      </w:tblPr>
      <w:tblGrid>
        <w:gridCol w:w="704"/>
        <w:gridCol w:w="3373"/>
        <w:gridCol w:w="1701"/>
        <w:gridCol w:w="993"/>
        <w:gridCol w:w="1275"/>
        <w:gridCol w:w="1275"/>
      </w:tblGrid>
      <w:tr w:rsidR="004C19BB" w:rsidRPr="00CF6427" w:rsidTr="001A0F1D">
        <w:tc>
          <w:tcPr>
            <w:tcW w:w="9321" w:type="dxa"/>
            <w:gridSpan w:val="6"/>
          </w:tcPr>
          <w:p w:rsidR="004C19BB" w:rsidRPr="00CF6427" w:rsidRDefault="004C19BB" w:rsidP="001A0F1D">
            <w:pPr>
              <w:jc w:val="center"/>
              <w:rPr>
                <w:lang w:eastAsia="pt-BR"/>
              </w:rPr>
            </w:pPr>
            <w:r>
              <w:rPr>
                <w:lang w:eastAsia="pt-BR"/>
              </w:rPr>
              <w:t>EXCLUSIVO</w:t>
            </w:r>
            <w:r w:rsidRPr="00CF6427">
              <w:rPr>
                <w:lang w:eastAsia="pt-BR"/>
              </w:rPr>
              <w:t xml:space="preserve"> </w:t>
            </w:r>
            <w:r>
              <w:rPr>
                <w:lang w:eastAsia="pt-BR"/>
              </w:rPr>
              <w:t>PARA ME, EPP – CONFORME LEI Nº 123/2006.</w:t>
            </w:r>
          </w:p>
        </w:tc>
      </w:tr>
      <w:tr w:rsidR="004C19BB" w:rsidRPr="00CF6427" w:rsidTr="001A0F1D">
        <w:tc>
          <w:tcPr>
            <w:tcW w:w="704" w:type="dxa"/>
            <w:vAlign w:val="center"/>
          </w:tcPr>
          <w:p w:rsidR="004C19BB" w:rsidRPr="00CF6427" w:rsidRDefault="004C19BB" w:rsidP="001A0F1D">
            <w:pPr>
              <w:spacing w:after="200"/>
              <w:jc w:val="center"/>
              <w:rPr>
                <w:lang w:eastAsia="pt-BR"/>
              </w:rPr>
            </w:pPr>
            <w:r w:rsidRPr="00CF6427">
              <w:rPr>
                <w:lang w:eastAsia="pt-BR"/>
              </w:rPr>
              <w:t>Item</w:t>
            </w:r>
          </w:p>
        </w:tc>
        <w:tc>
          <w:tcPr>
            <w:tcW w:w="3373" w:type="dxa"/>
            <w:vAlign w:val="center"/>
          </w:tcPr>
          <w:p w:rsidR="004C19BB" w:rsidRPr="00CF6427" w:rsidRDefault="004C19BB" w:rsidP="001A0F1D">
            <w:pPr>
              <w:spacing w:after="200"/>
              <w:jc w:val="center"/>
              <w:rPr>
                <w:lang w:eastAsia="pt-BR"/>
              </w:rPr>
            </w:pPr>
            <w:r w:rsidRPr="00CF6427">
              <w:rPr>
                <w:lang w:eastAsia="pt-BR"/>
              </w:rPr>
              <w:t>Descrição</w:t>
            </w:r>
          </w:p>
        </w:tc>
        <w:tc>
          <w:tcPr>
            <w:tcW w:w="1701" w:type="dxa"/>
            <w:vAlign w:val="center"/>
          </w:tcPr>
          <w:p w:rsidR="004C19BB" w:rsidRPr="00CF6427" w:rsidRDefault="004C19BB" w:rsidP="001A0F1D">
            <w:pPr>
              <w:spacing w:after="200"/>
              <w:jc w:val="center"/>
              <w:rPr>
                <w:lang w:eastAsia="pt-BR"/>
              </w:rPr>
            </w:pPr>
            <w:r w:rsidRPr="00CF6427">
              <w:rPr>
                <w:lang w:eastAsia="pt-BR"/>
              </w:rPr>
              <w:t>Quantidade</w:t>
            </w:r>
          </w:p>
        </w:tc>
        <w:tc>
          <w:tcPr>
            <w:tcW w:w="993" w:type="dxa"/>
            <w:vAlign w:val="center"/>
          </w:tcPr>
          <w:p w:rsidR="004C19BB" w:rsidRPr="00CF6427" w:rsidRDefault="004C19BB" w:rsidP="001A0F1D">
            <w:pPr>
              <w:spacing w:after="200"/>
              <w:jc w:val="center"/>
              <w:rPr>
                <w:lang w:eastAsia="pt-BR"/>
              </w:rPr>
            </w:pPr>
            <w:r w:rsidRPr="00CF6427">
              <w:rPr>
                <w:lang w:eastAsia="pt-BR"/>
              </w:rPr>
              <w:t>Unidade</w:t>
            </w:r>
          </w:p>
        </w:tc>
        <w:tc>
          <w:tcPr>
            <w:tcW w:w="1275" w:type="dxa"/>
            <w:vAlign w:val="center"/>
          </w:tcPr>
          <w:p w:rsidR="004C19BB" w:rsidRDefault="004C19BB" w:rsidP="001A0F1D">
            <w:pPr>
              <w:jc w:val="center"/>
              <w:rPr>
                <w:lang w:eastAsia="pt-BR"/>
              </w:rPr>
            </w:pPr>
            <w:r>
              <w:rPr>
                <w:lang w:eastAsia="pt-BR"/>
              </w:rPr>
              <w:t>Desconto Mínimo %</w:t>
            </w:r>
          </w:p>
        </w:tc>
        <w:tc>
          <w:tcPr>
            <w:tcW w:w="1275" w:type="dxa"/>
            <w:vAlign w:val="center"/>
          </w:tcPr>
          <w:p w:rsidR="004C19BB" w:rsidRPr="00CF6427" w:rsidRDefault="004C19BB" w:rsidP="001A0F1D">
            <w:pPr>
              <w:jc w:val="center"/>
              <w:rPr>
                <w:lang w:eastAsia="pt-BR"/>
              </w:rPr>
            </w:pPr>
            <w:r>
              <w:rPr>
                <w:lang w:eastAsia="pt-BR"/>
              </w:rPr>
              <w:t>Intervalo de Desconto Mínimo %</w:t>
            </w:r>
          </w:p>
        </w:tc>
      </w:tr>
      <w:tr w:rsidR="004C19BB" w:rsidRPr="00CF6427" w:rsidTr="001A0F1D">
        <w:tc>
          <w:tcPr>
            <w:tcW w:w="704" w:type="dxa"/>
          </w:tcPr>
          <w:p w:rsidR="004C19BB" w:rsidRPr="00CF6427" w:rsidRDefault="004C19BB" w:rsidP="001A0F1D">
            <w:pPr>
              <w:numPr>
                <w:ilvl w:val="0"/>
                <w:numId w:val="29"/>
              </w:numPr>
              <w:spacing w:after="200" w:line="276" w:lineRule="auto"/>
              <w:rPr>
                <w:lang w:eastAsia="pt-BR"/>
              </w:rPr>
            </w:pPr>
          </w:p>
        </w:tc>
        <w:tc>
          <w:tcPr>
            <w:tcW w:w="3373" w:type="dxa"/>
            <w:vAlign w:val="center"/>
          </w:tcPr>
          <w:p w:rsidR="004C19BB" w:rsidRPr="00CF6427" w:rsidRDefault="004C19BB" w:rsidP="001A0F1D">
            <w:pPr>
              <w:spacing w:after="200"/>
              <w:jc w:val="center"/>
              <w:rPr>
                <w:lang w:eastAsia="pt-BR"/>
              </w:rPr>
            </w:pPr>
            <w:r w:rsidRPr="00CF6427">
              <w:rPr>
                <w:lang w:eastAsia="pt-BR"/>
              </w:rPr>
              <w:t>Gasolina Comum (C)</w:t>
            </w:r>
          </w:p>
        </w:tc>
        <w:tc>
          <w:tcPr>
            <w:tcW w:w="1701" w:type="dxa"/>
            <w:vAlign w:val="center"/>
          </w:tcPr>
          <w:p w:rsidR="004C19BB" w:rsidRPr="00016892" w:rsidRDefault="004C19BB" w:rsidP="001A0F1D">
            <w:pPr>
              <w:spacing w:after="200"/>
              <w:jc w:val="center"/>
              <w:rPr>
                <w:lang w:eastAsia="pt-BR"/>
              </w:rPr>
            </w:pPr>
            <w:r>
              <w:rPr>
                <w:lang w:eastAsia="pt-BR"/>
              </w:rPr>
              <w:t>5.000</w:t>
            </w:r>
          </w:p>
        </w:tc>
        <w:tc>
          <w:tcPr>
            <w:tcW w:w="993" w:type="dxa"/>
            <w:vAlign w:val="center"/>
          </w:tcPr>
          <w:p w:rsidR="004C19BB" w:rsidRPr="00CF6427" w:rsidRDefault="004C19BB" w:rsidP="001A0F1D">
            <w:pPr>
              <w:spacing w:after="200"/>
              <w:jc w:val="center"/>
              <w:rPr>
                <w:lang w:eastAsia="pt-BR"/>
              </w:rPr>
            </w:pPr>
            <w:r w:rsidRPr="00CF6427">
              <w:rPr>
                <w:lang w:eastAsia="pt-BR"/>
              </w:rPr>
              <w:t>LT</w:t>
            </w:r>
          </w:p>
        </w:tc>
        <w:tc>
          <w:tcPr>
            <w:tcW w:w="1275" w:type="dxa"/>
            <w:vAlign w:val="center"/>
          </w:tcPr>
          <w:p w:rsidR="004C19BB" w:rsidRDefault="004C19BB" w:rsidP="001A0F1D">
            <w:pPr>
              <w:jc w:val="center"/>
              <w:rPr>
                <w:lang w:eastAsia="pt-BR"/>
              </w:rPr>
            </w:pPr>
            <w:r>
              <w:rPr>
                <w:lang w:eastAsia="pt-BR"/>
              </w:rPr>
              <w:t>0,74%</w:t>
            </w:r>
          </w:p>
        </w:tc>
        <w:tc>
          <w:tcPr>
            <w:tcW w:w="1275" w:type="dxa"/>
            <w:vAlign w:val="center"/>
          </w:tcPr>
          <w:p w:rsidR="004C19BB" w:rsidRPr="00CF6427" w:rsidRDefault="004C19BB" w:rsidP="001A0F1D">
            <w:pPr>
              <w:jc w:val="center"/>
              <w:rPr>
                <w:lang w:eastAsia="pt-BR"/>
              </w:rPr>
            </w:pPr>
            <w:r>
              <w:rPr>
                <w:lang w:eastAsia="pt-BR"/>
              </w:rPr>
              <w:t>0,01 %</w:t>
            </w:r>
          </w:p>
        </w:tc>
      </w:tr>
    </w:tbl>
    <w:p w:rsidR="005C66C9" w:rsidRPr="00936E46" w:rsidRDefault="005C66C9" w:rsidP="005C66C9">
      <w:pPr>
        <w:pStyle w:val="Nivel3"/>
      </w:pPr>
      <w:r w:rsidRPr="00936E46">
        <w:t xml:space="preserve">Para cada item que </w:t>
      </w:r>
      <w:proofErr w:type="gramStart"/>
      <w:r w:rsidRPr="00936E46">
        <w:t>participar,</w:t>
      </w:r>
      <w:proofErr w:type="gramEnd"/>
      <w:r w:rsidRPr="00936E46">
        <w:t xml:space="preserve"> apresentar percentual de desconto ofertado em face do Preço Médio Revenda Semanal praticado no Município de </w:t>
      </w:r>
      <w:r>
        <w:t>Passos</w:t>
      </w:r>
      <w:r w:rsidRPr="00936E46">
        <w:t>/MG (referência), extraído do site da ANP (Agência Nacional do Petróleo), endereço eletrônico: https://www.gov.br/anp/pt-br/assuntos/precos-e-defesa-da-concorrencia/precos/levantamento-de-precos-de-combustiveis-ultimas-semanas-pesquisadas.</w:t>
      </w:r>
    </w:p>
    <w:p w:rsidR="005C66C9" w:rsidRPr="005C66C9" w:rsidRDefault="005C66C9" w:rsidP="00391EAD">
      <w:pPr>
        <w:pStyle w:val="Nivel2"/>
        <w:spacing w:after="0" w:line="360" w:lineRule="auto"/>
        <w:ind w:left="0" w:firstLine="0"/>
        <w:rPr>
          <w:color w:val="auto"/>
        </w:rPr>
      </w:pPr>
      <w:r>
        <w:t>Exemplo consulta a ANP:</w:t>
      </w:r>
    </w:p>
    <w:p w:rsidR="005C66C9" w:rsidRPr="005C66C9" w:rsidRDefault="004C19BB" w:rsidP="00391EAD">
      <w:pPr>
        <w:pStyle w:val="Nivel2"/>
        <w:spacing w:after="0" w:line="360" w:lineRule="auto"/>
        <w:ind w:left="0" w:firstLine="0"/>
        <w:rPr>
          <w:color w:val="auto"/>
        </w:rPr>
      </w:pPr>
      <w:r>
        <w:rPr>
          <w:noProof/>
          <w:color w:val="auto"/>
        </w:rPr>
        <w:lastRenderedPageBreak/>
        <w:drawing>
          <wp:inline distT="0" distB="0" distL="0" distR="0">
            <wp:extent cx="5748655" cy="4178300"/>
            <wp:effectExtent l="19050" t="0" r="4445" b="0"/>
            <wp:docPr id="6" name="Imagem 6" descr="Sem tít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m título"/>
                    <pic:cNvPicPr>
                      <a:picLocks noChangeAspect="1" noChangeArrowheads="1"/>
                    </pic:cNvPicPr>
                  </pic:nvPicPr>
                  <pic:blipFill>
                    <a:blip r:embed="rId8" cstate="print"/>
                    <a:srcRect/>
                    <a:stretch>
                      <a:fillRect/>
                    </a:stretch>
                  </pic:blipFill>
                  <pic:spPr bwMode="auto">
                    <a:xfrm>
                      <a:off x="0" y="0"/>
                      <a:ext cx="5748655" cy="4178300"/>
                    </a:xfrm>
                    <a:prstGeom prst="rect">
                      <a:avLst/>
                    </a:prstGeom>
                    <a:noFill/>
                    <a:ln w="9525">
                      <a:noFill/>
                      <a:miter lim="800000"/>
                      <a:headEnd/>
                      <a:tailEnd/>
                    </a:ln>
                  </pic:spPr>
                </pic:pic>
              </a:graphicData>
            </a:graphic>
          </wp:inline>
        </w:drawing>
      </w:r>
    </w:p>
    <w:p w:rsidR="00B70486" w:rsidRPr="00B70486" w:rsidRDefault="00B70486" w:rsidP="00391EAD">
      <w:pPr>
        <w:pStyle w:val="Nivel2"/>
        <w:spacing w:after="0" w:line="360" w:lineRule="auto"/>
        <w:ind w:left="0" w:firstLine="0"/>
        <w:rPr>
          <w:color w:val="auto"/>
        </w:rPr>
      </w:pPr>
      <w:r>
        <w:t>C</w:t>
      </w:r>
      <w:r w:rsidRPr="001D509D">
        <w:t xml:space="preserve">aso não haja coleta semanal oficial pela ANP, será </w:t>
      </w:r>
      <w:proofErr w:type="gramStart"/>
      <w:r w:rsidRPr="001D509D">
        <w:t>realizado</w:t>
      </w:r>
      <w:proofErr w:type="gramEnd"/>
      <w:r w:rsidRPr="001D509D">
        <w:t xml:space="preserve"> pela Prefeitura Municipal de </w:t>
      </w:r>
      <w:proofErr w:type="spellStart"/>
      <w:r w:rsidRPr="001D509D">
        <w:t>Itamogi</w:t>
      </w:r>
      <w:proofErr w:type="spellEnd"/>
      <w:r w:rsidRPr="001D509D">
        <w:t xml:space="preserve">, a coleta de preços com base </w:t>
      </w:r>
      <w:r>
        <w:t>em no mínimo 05 (cinco)</w:t>
      </w:r>
      <w:r w:rsidRPr="001D509D">
        <w:t xml:space="preserve"> postos das pesquisas anteriores coletadas pela ANP, em todo caso, tendo como base de desconto o Preço Médio Revenda Semanal praticado no Município de </w:t>
      </w:r>
      <w:r>
        <w:t>Passos</w:t>
      </w:r>
      <w:r w:rsidRPr="001D509D">
        <w:t>/MG</w:t>
      </w:r>
      <w:r>
        <w:t>.</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4C19BB" w:rsidRDefault="004C19BB" w:rsidP="004C19BB">
      <w:pPr>
        <w:pStyle w:val="Nivel2"/>
        <w:spacing w:after="0"/>
        <w:ind w:left="0" w:firstLine="0"/>
      </w:pPr>
      <w:r w:rsidRPr="00056E54">
        <w:t xml:space="preserve">A Prefeitura Municipal de </w:t>
      </w:r>
      <w:proofErr w:type="spellStart"/>
      <w:r w:rsidRPr="00056E54">
        <w:t>Itamogi</w:t>
      </w:r>
      <w:proofErr w:type="spellEnd"/>
      <w:r w:rsidRPr="00056E54">
        <w:t xml:space="preserve"> realiza anualmente as festividades das Congadas, evento tradicional que contempla diversas apresentações folclóricas e culturais, além da distribuição de refeições aos visitantes. As celebrações têm duração de cinco dias, compreendendo o período de 26 a 30 de dezembro de 2025.</w:t>
      </w:r>
      <w:r>
        <w:t xml:space="preserve"> </w:t>
      </w:r>
      <w:r w:rsidRPr="00056E54">
        <w:t xml:space="preserve">O local destinado à realização das festividades e à distribuição dos </w:t>
      </w:r>
      <w:r w:rsidRPr="00056E54">
        <w:lastRenderedPageBreak/>
        <w:t>alimentos será a Garagem Municipal, espaço onde também se encontram instalados os tanques de combustíveis responsáveis pelo abastecimento da frota de veículos municipais.</w:t>
      </w:r>
      <w:r>
        <w:t xml:space="preserve"> </w:t>
      </w:r>
      <w:r w:rsidRPr="00056E54">
        <w:t>Contudo, para a emissão da autorização do Corpo de Bombeiros necessária à realização do evento, é obrigatória a completa evacuação dos tanques de combustíveis, por motivos de segurança, uma vez que o armazenamento de inflamáveis em locais de grande aglomeração representa risco potencial.</w:t>
      </w:r>
      <w:r>
        <w:t xml:space="preserve"> </w:t>
      </w:r>
      <w:r w:rsidRPr="00056E54">
        <w:t>Tal exigência ocasionará, portanto, a impossibilidade de abastecimento dos veículos da frota municipal pelo período de cinco dias.</w:t>
      </w:r>
      <w:r>
        <w:t xml:space="preserve"> </w:t>
      </w:r>
      <w:r w:rsidRPr="00056E54">
        <w:t>Após análise das possíveis soluções para garantir a continuidade dos serviços públicos essenciais, verificou-se que os veículos movidos a</w:t>
      </w:r>
      <w:r>
        <w:t xml:space="preserve"> etanol,</w:t>
      </w:r>
      <w:r w:rsidRPr="00056E54">
        <w:t xml:space="preserve"> diesel comum e S-10, devido ao baixo consumo e maior autonomia, poderão manter suas atividades normalmente durante o período das festividades.</w:t>
      </w:r>
      <w:r>
        <w:t xml:space="preserve"> </w:t>
      </w:r>
      <w:r w:rsidRPr="00056E54">
        <w:t xml:space="preserve">Entretanto, no caso dos veículos movidos </w:t>
      </w:r>
      <w:proofErr w:type="gramStart"/>
      <w:r w:rsidRPr="00056E54">
        <w:t>a</w:t>
      </w:r>
      <w:proofErr w:type="gramEnd"/>
      <w:r w:rsidRPr="00056E54">
        <w:t xml:space="preserve"> gasolina, tal condição mostra-se inviável, em razão do alto consumo de combustível e das constantes e longas viagens que realizam, </w:t>
      </w:r>
      <w:r w:rsidRPr="00056E54">
        <w:rPr>
          <w:color w:val="auto"/>
        </w:rPr>
        <w:t>especialmente aquelas destinadas ao transporte de pacientes para tratamentos contínuos, consultas médicas e demais deslocamentos indispensáveis, que não podem ser interrompidos. Diante do exposto, c</w:t>
      </w:r>
      <w:r w:rsidRPr="00056E54">
        <w:t>onsiderando a necessidade de garantir o abastecimento contínuo e eficiente da frota de veículos pertencentes à Administração Municipal, faz-se necessária a restrição da contratação a postos de combustíveis sediados dentro dos limites do município</w:t>
      </w:r>
      <w:r w:rsidR="0020616A">
        <w:t xml:space="preserve"> ou com fornecimento de tanques de combustíveis</w:t>
      </w:r>
      <w:r w:rsidRPr="00056E54">
        <w:t>.</w:t>
      </w:r>
      <w:r>
        <w:t xml:space="preserve"> </w:t>
      </w:r>
      <w:r w:rsidRPr="00056E54">
        <w:t>Tal medida justifica-se pela inviabilidade técnica e econômica de se realizar o abastecimento em estabelecimentos localizados em outros municípios, tendo em vista que o deslocamento da frota até tais locais implicaria em consumo adicional de combustível, resultando em aumento desnecessário dos custos operacionais e em redução da eficiência administrativa.</w:t>
      </w:r>
      <w:r>
        <w:t xml:space="preserve"> </w:t>
      </w:r>
      <w:r w:rsidRPr="00056E54">
        <w:t xml:space="preserve">Ademais, a limitação geográfica se fundamenta no princípio da economicidade, previsto </w:t>
      </w:r>
      <w:r>
        <w:t>na</w:t>
      </w:r>
      <w:r w:rsidRPr="00056E54">
        <w:t xml:space="preserve"> Lei nº 14.133/2021, uma vez que busca assegurar a melhor relação custo-benefício à Administração, evitando gastos indiretos decorrentes do deslocamento e do tempo de deslocação dos veículos para abastecimento.</w:t>
      </w:r>
      <w:r>
        <w:t xml:space="preserve"> </w:t>
      </w:r>
      <w:r w:rsidRPr="00056E54">
        <w:t xml:space="preserve">Ressalta-se ainda que o abastecimento dentro do próprio município </w:t>
      </w:r>
      <w:proofErr w:type="gramStart"/>
      <w:r w:rsidRPr="00056E54">
        <w:t>favorece</w:t>
      </w:r>
      <w:proofErr w:type="gramEnd"/>
      <w:r w:rsidRPr="00056E54">
        <w:t xml:space="preserve"> a logística operacional dos serviços públicos, especialmente aqueles que demandam pronta resposta, como ambulâncias, veículos de manutenção urbana e demais serviços essenciais, garantindo maior agilidade e disponibilidade da frota.</w:t>
      </w:r>
      <w:r>
        <w:t xml:space="preserve"> </w:t>
      </w:r>
      <w:r w:rsidRPr="00056E54">
        <w:t>Dessa forma, a realização do processo licitatório de aquisição de combustíveis de forma exclusiva a postos localizados no município mostra-se plenamente justificada sob os aspectos técnico, econômico e operacional, assegurando a continuidade e eficiência das atividades administrativas.</w:t>
      </w:r>
      <w:r>
        <w:t xml:space="preserve"> </w:t>
      </w:r>
    </w:p>
    <w:p w:rsidR="006C35B5" w:rsidRDefault="006C35B5" w:rsidP="006C35B5">
      <w:pPr>
        <w:pStyle w:val="Nivel2"/>
        <w:numPr>
          <w:ilvl w:val="0"/>
          <w:numId w:val="0"/>
        </w:numPr>
        <w:spacing w:after="0"/>
      </w:pPr>
      <w:r>
        <w:t>Da quantidade estimada</w:t>
      </w:r>
    </w:p>
    <w:p w:rsidR="00F60720" w:rsidRPr="00D3347F" w:rsidRDefault="00F60720" w:rsidP="00F60720">
      <w:pPr>
        <w:pStyle w:val="Nivel2"/>
        <w:spacing w:after="0"/>
        <w:ind w:left="0" w:firstLine="0"/>
      </w:pPr>
      <w:r w:rsidRPr="00D3347F">
        <w:t>A quantidade de combustível estimada para o presente processo licitatório foi definida com base em análise detalhada do consumo efetivo de gasolina comum registrado no período anterior estabelecido pela Administração. Tal levantamento considerou as médias mensais de abastecimento da frota municipal, abrangendo veículos vinculados às diversas secretarias e setores que demandam o uso contínuo desse insumo. Além disso, foi aplicada uma margem de variação, com o objetivo de prevenir eventuais imprevistos que possam ocorrer durante a execução contratual, tais como aumento na demanda por deslocamentos, ampliação temporária das atividades administrativas, ou situações emergenciais que exijam utilização adicional de combustível. Dessa forma, a estimativa apresentada reflete um cálculo técnico e prudente, assegurando a suficiência do fornecimento sem incorrer em excessos, em conformidade com o princípio da economicidade e com a adequada programação orçamentária da Administração Pública.</w:t>
      </w:r>
    </w:p>
    <w:p w:rsidR="006C35B5" w:rsidRDefault="006C35B5" w:rsidP="006C35B5">
      <w:pPr>
        <w:pStyle w:val="Nivel2"/>
        <w:numPr>
          <w:ilvl w:val="0"/>
          <w:numId w:val="0"/>
        </w:numPr>
        <w:spacing w:after="0"/>
      </w:pP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lastRenderedPageBreak/>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9"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10"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r w:rsidR="00B5159D">
        <w:rPr>
          <w:color w:val="auto"/>
        </w:rPr>
        <w:t xml:space="preserve"> e Execução</w:t>
      </w:r>
    </w:p>
    <w:p w:rsidR="00B5159D" w:rsidRDefault="00B5159D" w:rsidP="001C5181">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 xml:space="preserve">O objeto da licitação constante do edital deverá ser realizado no município de </w:t>
      </w:r>
      <w:proofErr w:type="spellStart"/>
      <w:r w:rsidRPr="00B5159D">
        <w:rPr>
          <w:i w:val="0"/>
          <w:iCs w:val="0"/>
          <w:color w:val="auto"/>
        </w:rPr>
        <w:t>Itamogi</w:t>
      </w:r>
      <w:proofErr w:type="spellEnd"/>
      <w:r w:rsidRPr="00B5159D">
        <w:rPr>
          <w:i w:val="0"/>
          <w:iCs w:val="0"/>
          <w:color w:val="auto"/>
        </w:rPr>
        <w:t xml:space="preserve">/MG, podendo ser em estabelecimento próprio, ou no caso de empresa que não tenha posto de abastecimento no município, esta poderá realizar o fornecimento, desde que seja no município, e que a mesma forneça todos os equipamentos necessários para tal, respeitando a Resolução ANP Nº 12, de 21.3.2007, e todas as demais resoluções e legislações vigentes, após a emissão das respectivas ordens de fornecimento/serviço/fornecimentos, no prazo máximo de </w:t>
      </w:r>
      <w:r w:rsidR="0094498F" w:rsidRPr="0094498F">
        <w:rPr>
          <w:i w:val="0"/>
          <w:iCs w:val="0"/>
          <w:color w:val="auto"/>
        </w:rPr>
        <w:t>03 (três) dias úteis</w:t>
      </w:r>
      <w:r>
        <w:rPr>
          <w:i w:val="0"/>
          <w:iCs w:val="0"/>
          <w:color w:val="auto"/>
        </w:rPr>
        <w:t>.</w:t>
      </w:r>
    </w:p>
    <w:p w:rsidR="00B5159D" w:rsidRDefault="00B5159D" w:rsidP="00B5159D">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A CONTRATADA deve incluir todos os tributos, encargos sociais, frete até o destino e quaisquer outros ônus que porventura possam recair sobre o fornecimento do objeto da presente licitação;</w:t>
      </w:r>
    </w:p>
    <w:p w:rsidR="00B5159D" w:rsidRPr="00B5159D" w:rsidRDefault="00B5159D" w:rsidP="00B5159D">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A empresa fornecedora não precisa ter posto de abastecimento no município, mas neste caso, ficará a cargo da contratada o fornecimento no município, incluindo fornecimento de equipamentos, respeitando todas as legislações vigentes, Resolução ANP Nº 12, de 21.3.2007, e todas e quaisquer outras resoluções estabelecidas pela Agência Nacional do Petróleo.</w:t>
      </w:r>
    </w:p>
    <w:p w:rsidR="00B5159D" w:rsidRPr="00B5159D" w:rsidRDefault="00B5159D" w:rsidP="00B5159D">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 xml:space="preserve">No caso de fornecimento nos moldes do subitem anterior, a contratada deverá instalar na </w:t>
      </w:r>
      <w:proofErr w:type="spellStart"/>
      <w:r w:rsidR="00606A19">
        <w:rPr>
          <w:i w:val="0"/>
          <w:iCs w:val="0"/>
          <w:color w:val="auto"/>
        </w:rPr>
        <w:t>Expoita</w:t>
      </w:r>
      <w:proofErr w:type="spellEnd"/>
      <w:r w:rsidRPr="00B5159D">
        <w:rPr>
          <w:i w:val="0"/>
          <w:iCs w:val="0"/>
          <w:color w:val="auto"/>
        </w:rPr>
        <w:t>, tanque(s) de fornecimento, tudo a seu cargo e custos necessários para instalação e manutenção do mesmo, respeitando a legislação e normas vigentes, dentro de um prazo de até 15 (quinze) dias, a contar da solicitação da Prefeitura Municipal, podendo este prazo ser prorrogado por igual período caso seja solicitado justificadamente e aceito pela Prefeitura.</w:t>
      </w:r>
    </w:p>
    <w:p w:rsidR="00B5159D" w:rsidRPr="00B5159D" w:rsidRDefault="00B5159D" w:rsidP="00B5159D">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 xml:space="preserve">A Prefeitura Municipal de </w:t>
      </w:r>
      <w:proofErr w:type="spellStart"/>
      <w:r w:rsidRPr="00B5159D">
        <w:rPr>
          <w:i w:val="0"/>
          <w:iCs w:val="0"/>
          <w:color w:val="auto"/>
        </w:rPr>
        <w:t>Itamogi</w:t>
      </w:r>
      <w:proofErr w:type="spellEnd"/>
      <w:r w:rsidRPr="00B5159D">
        <w:rPr>
          <w:i w:val="0"/>
          <w:iCs w:val="0"/>
          <w:color w:val="auto"/>
        </w:rPr>
        <w:t xml:space="preserve">/MG não aceitará ou receberá qualquer produto com atraso, defeitos ou imperfeições, em desacordo com as especificações e condições constantes deste Termo de Referência ou em desconformidade com as normas legais ou técnicas pertinentes ao objeto, </w:t>
      </w:r>
      <w:r w:rsidRPr="00B5159D">
        <w:rPr>
          <w:i w:val="0"/>
          <w:iCs w:val="0"/>
          <w:color w:val="auto"/>
        </w:rPr>
        <w:lastRenderedPageBreak/>
        <w:t xml:space="preserve">cabendo à Contratada efetuar as substituições necessárias em prazo a ser determinado, por essa Prefeitura, </w:t>
      </w:r>
      <w:proofErr w:type="gramStart"/>
      <w:r w:rsidRPr="00B5159D">
        <w:rPr>
          <w:i w:val="0"/>
          <w:iCs w:val="0"/>
          <w:color w:val="auto"/>
        </w:rPr>
        <w:t>sob pena</w:t>
      </w:r>
      <w:proofErr w:type="gramEnd"/>
      <w:r w:rsidRPr="00B5159D">
        <w:rPr>
          <w:i w:val="0"/>
          <w:iCs w:val="0"/>
          <w:color w:val="auto"/>
        </w:rPr>
        <w:t xml:space="preserve"> de aplicação das sanções previstas e/ou rescisão contratual.</w:t>
      </w:r>
    </w:p>
    <w:p w:rsidR="00B5159D" w:rsidRPr="00B5159D" w:rsidRDefault="00B5159D" w:rsidP="00B5159D">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Fornecer combustíveis sempre que solicitado, de acordo com as normas e legislações vigentes.</w:t>
      </w:r>
    </w:p>
    <w:p w:rsidR="00B5159D" w:rsidRPr="00B5159D" w:rsidRDefault="00B5159D" w:rsidP="00B5159D">
      <w:pPr>
        <w:pStyle w:val="Nvel2-Red"/>
        <w:numPr>
          <w:ilvl w:val="1"/>
          <w:numId w:val="3"/>
        </w:numPr>
        <w:shd w:val="clear" w:color="auto" w:fill="FFFFFF" w:themeFill="background1"/>
        <w:spacing w:after="0" w:line="360" w:lineRule="auto"/>
        <w:ind w:left="0" w:firstLine="0"/>
        <w:rPr>
          <w:i w:val="0"/>
          <w:iCs w:val="0"/>
          <w:color w:val="auto"/>
        </w:rPr>
      </w:pPr>
      <w:r w:rsidRPr="00B5159D">
        <w:rPr>
          <w:i w:val="0"/>
          <w:iCs w:val="0"/>
          <w:color w:val="auto"/>
        </w:rPr>
        <w:t>Abastecer os veículos, que compõe ou que venham a compor a frota da CONTRATANTE, com produtos de primeira qualidade, que atendam as especificações técnicas exigidas pela Agência Nacional de Petróleo.</w:t>
      </w:r>
    </w:p>
    <w:p w:rsidR="00B5159D" w:rsidRPr="001C459C" w:rsidRDefault="001C459C" w:rsidP="00B5159D">
      <w:pPr>
        <w:pStyle w:val="Nvel2-Red"/>
        <w:numPr>
          <w:ilvl w:val="1"/>
          <w:numId w:val="3"/>
        </w:numPr>
        <w:shd w:val="clear" w:color="auto" w:fill="FFFFFF" w:themeFill="background1"/>
        <w:spacing w:after="0" w:line="360" w:lineRule="auto"/>
        <w:ind w:left="0" w:firstLine="0"/>
        <w:rPr>
          <w:i w:val="0"/>
          <w:iCs w:val="0"/>
          <w:color w:val="auto"/>
        </w:rPr>
      </w:pPr>
      <w:r w:rsidRPr="001C459C">
        <w:rPr>
          <w:i w:val="0"/>
          <w:iCs w:val="0"/>
          <w:color w:val="auto"/>
        </w:rPr>
        <w:t xml:space="preserve">A Prefeitura Municipal de </w:t>
      </w:r>
      <w:proofErr w:type="spellStart"/>
      <w:r w:rsidRPr="001C459C">
        <w:rPr>
          <w:i w:val="0"/>
          <w:iCs w:val="0"/>
          <w:color w:val="auto"/>
        </w:rPr>
        <w:t>Itamogi</w:t>
      </w:r>
      <w:proofErr w:type="spellEnd"/>
      <w:r w:rsidRPr="001C459C">
        <w:rPr>
          <w:i w:val="0"/>
          <w:iCs w:val="0"/>
          <w:color w:val="auto"/>
        </w:rPr>
        <w:t xml:space="preserve">/MG reserva-se o direito de não receber os produtos/serviço/fornecimentos em desacordo com as especificações descritas em anexo, podendo cancelar o contrato e aplicar o disposto no art. </w:t>
      </w:r>
      <w:r w:rsidR="0094498F">
        <w:rPr>
          <w:i w:val="0"/>
          <w:iCs w:val="0"/>
          <w:color w:val="auto"/>
        </w:rPr>
        <w:t>90</w:t>
      </w:r>
      <w:r w:rsidRPr="001C459C">
        <w:rPr>
          <w:i w:val="0"/>
          <w:iCs w:val="0"/>
          <w:color w:val="auto"/>
        </w:rPr>
        <w:t xml:space="preserve">, </w:t>
      </w:r>
      <w:r w:rsidR="0094498F" w:rsidRPr="0094498F">
        <w:rPr>
          <w:i w:val="0"/>
          <w:iCs w:val="0"/>
          <w:color w:val="auto"/>
        </w:rPr>
        <w:t>§ 7º</w:t>
      </w:r>
      <w:r w:rsidRPr="001C459C">
        <w:rPr>
          <w:i w:val="0"/>
          <w:iCs w:val="0"/>
          <w:color w:val="auto"/>
        </w:rPr>
        <w:t xml:space="preserve"> da Lei º </w:t>
      </w:r>
      <w:r w:rsidR="0094498F">
        <w:rPr>
          <w:i w:val="0"/>
          <w:iCs w:val="0"/>
          <w:color w:val="auto"/>
        </w:rPr>
        <w:t>14.133/21</w:t>
      </w:r>
      <w:r>
        <w:rPr>
          <w:i w:val="0"/>
          <w:iCs w:val="0"/>
          <w:color w:val="auto"/>
        </w:rPr>
        <w:t>.</w:t>
      </w:r>
    </w:p>
    <w:p w:rsidR="00DE707D" w:rsidRDefault="00DE707D" w:rsidP="001C5181">
      <w:pPr>
        <w:pStyle w:val="Nvel2-Red"/>
        <w:numPr>
          <w:ilvl w:val="1"/>
          <w:numId w:val="3"/>
        </w:numPr>
        <w:shd w:val="clear" w:color="auto" w:fill="FFFFFF" w:themeFill="background1"/>
        <w:spacing w:after="0" w:line="360" w:lineRule="auto"/>
        <w:ind w:left="0" w:firstLine="0"/>
        <w:rPr>
          <w:i w:val="0"/>
          <w:iCs w:val="0"/>
          <w:color w:val="auto"/>
        </w:rPr>
      </w:pPr>
      <w:r w:rsidRPr="00DE707D">
        <w:rPr>
          <w:i w:val="0"/>
          <w:iCs w:val="0"/>
          <w:color w:val="auto"/>
        </w:rPr>
        <w:t>Os produtos deverão ter prazo de garantia mínima de 12 (doze) meses contados da entrega do produto, sendo a Contratada responsável por realizar assistência técnica gratuita nas máquinas e</w:t>
      </w:r>
      <w:proofErr w:type="gramStart"/>
      <w:r w:rsidRPr="00DE707D">
        <w:rPr>
          <w:i w:val="0"/>
          <w:iCs w:val="0"/>
          <w:color w:val="auto"/>
        </w:rPr>
        <w:t xml:space="preserve">  </w:t>
      </w:r>
      <w:proofErr w:type="gramEnd"/>
      <w:r w:rsidRPr="00DE707D">
        <w:rPr>
          <w:i w:val="0"/>
          <w:iCs w:val="0"/>
          <w:color w:val="auto"/>
        </w:rPr>
        <w:t>equipamentos até o final da garantia.</w:t>
      </w:r>
    </w:p>
    <w:p w:rsidR="00DE707D" w:rsidRDefault="00DE707D" w:rsidP="001C5181">
      <w:pPr>
        <w:pStyle w:val="Nvel2-Red"/>
        <w:numPr>
          <w:ilvl w:val="1"/>
          <w:numId w:val="3"/>
        </w:numPr>
        <w:shd w:val="clear" w:color="auto" w:fill="FFFFFF" w:themeFill="background1"/>
        <w:spacing w:after="0" w:line="360" w:lineRule="auto"/>
        <w:ind w:left="0" w:firstLine="0"/>
        <w:rPr>
          <w:i w:val="0"/>
          <w:iCs w:val="0"/>
          <w:color w:val="auto"/>
        </w:rPr>
      </w:pPr>
      <w:r w:rsidRPr="00DE707D">
        <w:rPr>
          <w:i w:val="0"/>
          <w:iCs w:val="0"/>
          <w:color w:val="auto"/>
        </w:rPr>
        <w:t xml:space="preserve">O prazo máximo aceitável de entrega do produto é de </w:t>
      </w:r>
      <w:r w:rsidR="0094498F" w:rsidRPr="0094498F">
        <w:rPr>
          <w:i w:val="0"/>
          <w:iCs w:val="0"/>
          <w:color w:val="auto"/>
        </w:rPr>
        <w:t>03 (três) dias úteis</w:t>
      </w:r>
      <w:r w:rsidRPr="00DE707D">
        <w:rPr>
          <w:i w:val="0"/>
          <w:iCs w:val="0"/>
          <w:color w:val="auto"/>
        </w:rPr>
        <w:t>, contados do recebimento da nota de empenho, em remessa única, considerando a entrega efetivada a partir da verificação do objeto em perfeitas condições de uso, mediante inspeção visual e teste de funcionamento.</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DE707D" w:rsidRPr="00C97301" w:rsidRDefault="00DE707D" w:rsidP="00C97301">
      <w:pPr>
        <w:pStyle w:val="Nvel2-Red"/>
        <w:numPr>
          <w:ilvl w:val="1"/>
          <w:numId w:val="3"/>
        </w:numPr>
        <w:shd w:val="clear" w:color="auto" w:fill="FFFFFF" w:themeFill="background1"/>
        <w:spacing w:after="0" w:line="360" w:lineRule="auto"/>
        <w:ind w:left="0" w:firstLine="0"/>
        <w:rPr>
          <w:i w:val="0"/>
          <w:iCs w:val="0"/>
          <w:color w:val="auto"/>
        </w:rPr>
      </w:pPr>
      <w:bookmarkStart w:id="1" w:name="_Hlk134623464"/>
      <w:r w:rsidRPr="00C97301">
        <w:rPr>
          <w:i w:val="0"/>
          <w:iCs w:val="0"/>
          <w:color w:val="auto"/>
        </w:rPr>
        <w:t xml:space="preserve">A entrega </w:t>
      </w:r>
      <w:r w:rsidRPr="00606A19">
        <w:rPr>
          <w:i w:val="0"/>
          <w:iCs w:val="0"/>
          <w:color w:val="auto"/>
        </w:rPr>
        <w:t xml:space="preserve">deverá ser realizada no </w:t>
      </w:r>
      <w:r w:rsidR="00B5159D" w:rsidRPr="00606A19">
        <w:rPr>
          <w:i w:val="0"/>
          <w:iCs w:val="0"/>
          <w:color w:val="auto"/>
        </w:rPr>
        <w:t>município</w:t>
      </w:r>
      <w:r w:rsidRPr="00606A19">
        <w:rPr>
          <w:i w:val="0"/>
          <w:iCs w:val="0"/>
          <w:color w:val="auto"/>
        </w:rPr>
        <w:t xml:space="preserve"> de </w:t>
      </w:r>
      <w:proofErr w:type="spellStart"/>
      <w:r w:rsidRPr="00606A19">
        <w:rPr>
          <w:i w:val="0"/>
          <w:iCs w:val="0"/>
          <w:color w:val="auto"/>
        </w:rPr>
        <w:t>Itamogi</w:t>
      </w:r>
      <w:proofErr w:type="spellEnd"/>
      <w:r w:rsidRPr="00606A19">
        <w:rPr>
          <w:i w:val="0"/>
          <w:iCs w:val="0"/>
          <w:color w:val="auto"/>
        </w:rPr>
        <w:t>/</w:t>
      </w:r>
      <w:proofErr w:type="spellStart"/>
      <w:proofErr w:type="gramStart"/>
      <w:r w:rsidRPr="00606A19">
        <w:rPr>
          <w:i w:val="0"/>
          <w:iCs w:val="0"/>
          <w:color w:val="auto"/>
        </w:rPr>
        <w:t>Mg</w:t>
      </w:r>
      <w:proofErr w:type="spellEnd"/>
      <w:proofErr w:type="gramEnd"/>
      <w:r w:rsidRPr="00606A19">
        <w:rPr>
          <w:i w:val="0"/>
          <w:iCs w:val="0"/>
          <w:color w:val="auto"/>
        </w:rPr>
        <w:t xml:space="preserve">, na </w:t>
      </w:r>
      <w:proofErr w:type="spellStart"/>
      <w:r w:rsidR="00606A19" w:rsidRPr="00606A19">
        <w:rPr>
          <w:i w:val="0"/>
          <w:iCs w:val="0"/>
          <w:color w:val="auto"/>
        </w:rPr>
        <w:t>Expoita</w:t>
      </w:r>
      <w:proofErr w:type="spellEnd"/>
      <w:r w:rsidRPr="00606A19">
        <w:rPr>
          <w:i w:val="0"/>
          <w:iCs w:val="0"/>
          <w:color w:val="auto"/>
        </w:rPr>
        <w:t>, no e</w:t>
      </w:r>
      <w:r w:rsidR="00B5159D" w:rsidRPr="00606A19">
        <w:rPr>
          <w:i w:val="0"/>
          <w:iCs w:val="0"/>
          <w:color w:val="auto"/>
        </w:rPr>
        <w:t>n</w:t>
      </w:r>
      <w:r w:rsidRPr="00606A19">
        <w:rPr>
          <w:i w:val="0"/>
          <w:iCs w:val="0"/>
          <w:color w:val="auto"/>
        </w:rPr>
        <w:t>dereço</w:t>
      </w:r>
      <w:r w:rsidR="00606A19" w:rsidRPr="00606A19">
        <w:rPr>
          <w:rFonts w:ascii="Calibri" w:eastAsia="Calibri" w:hAnsi="Calibri" w:cs="Times New Roman"/>
          <w:bCs/>
          <w:i w:val="0"/>
          <w:iCs w:val="0"/>
          <w:color w:val="auto"/>
          <w:sz w:val="22"/>
          <w:szCs w:val="22"/>
          <w:lang w:eastAsia="en-US"/>
        </w:rPr>
        <w:t xml:space="preserve"> </w:t>
      </w:r>
      <w:r w:rsidR="00606A19" w:rsidRPr="00606A19">
        <w:rPr>
          <w:bCs/>
          <w:i w:val="0"/>
          <w:iCs w:val="0"/>
          <w:color w:val="auto"/>
        </w:rPr>
        <w:t xml:space="preserve">Avenida </w:t>
      </w:r>
      <w:proofErr w:type="spellStart"/>
      <w:r w:rsidR="00606A19" w:rsidRPr="00606A19">
        <w:rPr>
          <w:bCs/>
          <w:i w:val="0"/>
          <w:iCs w:val="0"/>
          <w:color w:val="auto"/>
        </w:rPr>
        <w:t>Expoita</w:t>
      </w:r>
      <w:proofErr w:type="spellEnd"/>
      <w:r w:rsidR="00606A19" w:rsidRPr="00606A19">
        <w:rPr>
          <w:bCs/>
          <w:i w:val="0"/>
          <w:iCs w:val="0"/>
          <w:color w:val="auto"/>
        </w:rPr>
        <w:t>, nº 281</w:t>
      </w:r>
      <w:r w:rsidR="00606A19" w:rsidRPr="00606A19">
        <w:rPr>
          <w:i w:val="0"/>
          <w:iCs w:val="0"/>
          <w:color w:val="auto"/>
        </w:rPr>
        <w:t xml:space="preserve">, no bairro </w:t>
      </w:r>
      <w:proofErr w:type="spellStart"/>
      <w:r w:rsidR="00606A19" w:rsidRPr="00606A19">
        <w:rPr>
          <w:i w:val="0"/>
          <w:iCs w:val="0"/>
          <w:color w:val="auto"/>
        </w:rPr>
        <w:t>Expoita</w:t>
      </w:r>
      <w:proofErr w:type="spellEnd"/>
      <w:r w:rsidR="00606A19" w:rsidRPr="00606A19">
        <w:rPr>
          <w:i w:val="0"/>
          <w:iCs w:val="0"/>
          <w:color w:val="auto"/>
        </w:rPr>
        <w:t xml:space="preserve">, em </w:t>
      </w:r>
      <w:proofErr w:type="spellStart"/>
      <w:r w:rsidR="00606A19" w:rsidRPr="00606A19">
        <w:rPr>
          <w:i w:val="0"/>
          <w:iCs w:val="0"/>
          <w:color w:val="auto"/>
        </w:rPr>
        <w:t>Itamogi</w:t>
      </w:r>
      <w:proofErr w:type="spellEnd"/>
      <w:r w:rsidR="00606A19" w:rsidRPr="00606A19">
        <w:rPr>
          <w:i w:val="0"/>
          <w:iCs w:val="0"/>
          <w:color w:val="auto"/>
        </w:rPr>
        <w:t>, Minas Gerais</w:t>
      </w:r>
      <w:r w:rsidRPr="00C97301">
        <w:rPr>
          <w:i w:val="0"/>
          <w:iCs w:val="0"/>
          <w:color w:val="auto"/>
        </w:rPr>
        <w:t xml:space="preserve">, CEP 37.973-000, em parcela única, após a emissão da respectiva autorização de fornecimento/serviço/fornecimentos, no prazo máximo de </w:t>
      </w:r>
      <w:r w:rsidR="0094498F" w:rsidRPr="00C97301">
        <w:rPr>
          <w:i w:val="0"/>
          <w:iCs w:val="0"/>
          <w:color w:val="auto"/>
        </w:rPr>
        <w:t>03 (três) dias úteis</w:t>
      </w:r>
      <w:r w:rsidRPr="00C97301">
        <w:rPr>
          <w:i w:val="0"/>
          <w:iCs w:val="0"/>
          <w:color w:val="auto"/>
        </w:rPr>
        <w:t xml:space="preserve">, a contar da data do recebimento </w:t>
      </w:r>
      <w:r w:rsidR="00E1632A" w:rsidRPr="00C97301">
        <w:rPr>
          <w:i w:val="0"/>
          <w:iCs w:val="0"/>
          <w:color w:val="auto"/>
        </w:rPr>
        <w:t>da</w:t>
      </w:r>
      <w:r w:rsidRPr="00C97301">
        <w:rPr>
          <w:i w:val="0"/>
          <w:iCs w:val="0"/>
          <w:color w:val="auto"/>
        </w:rPr>
        <w:t xml:space="preserve"> autorização de fornecimento.</w:t>
      </w:r>
    </w:p>
    <w:p w:rsidR="00DE707D" w:rsidRDefault="00DE707D" w:rsidP="00C97301">
      <w:pPr>
        <w:pStyle w:val="Nvel2-Red"/>
        <w:numPr>
          <w:ilvl w:val="1"/>
          <w:numId w:val="3"/>
        </w:numPr>
        <w:shd w:val="clear" w:color="auto" w:fill="FFFFFF" w:themeFill="background1"/>
        <w:spacing w:after="0" w:line="360" w:lineRule="auto"/>
        <w:ind w:left="0" w:firstLine="0"/>
        <w:rPr>
          <w:i w:val="0"/>
          <w:iCs w:val="0"/>
          <w:color w:val="auto"/>
        </w:rPr>
      </w:pPr>
      <w:r w:rsidRPr="00C97301">
        <w:rPr>
          <w:i w:val="0"/>
          <w:iCs w:val="0"/>
          <w:color w:val="auto"/>
        </w:rPr>
        <w:t>A CONTRATADA deve incluir nos serviços a serem realizados todos os tributos, encargos sociais, frete até o destino, instalação do equipamento, treinamento do servidor que operará a máquina, e quaisquer outros ônus que porventura possam recair sobre o fornecimento.</w:t>
      </w:r>
    </w:p>
    <w:p w:rsidR="00C97301" w:rsidRPr="00C97301" w:rsidRDefault="00C97301" w:rsidP="00C97301">
      <w:pPr>
        <w:pStyle w:val="Nvel2-Red"/>
        <w:numPr>
          <w:ilvl w:val="1"/>
          <w:numId w:val="3"/>
        </w:numPr>
        <w:shd w:val="clear" w:color="auto" w:fill="FFFFFF" w:themeFill="background1"/>
        <w:spacing w:after="0" w:line="360" w:lineRule="auto"/>
        <w:ind w:left="0" w:firstLine="0"/>
        <w:rPr>
          <w:i w:val="0"/>
          <w:iCs w:val="0"/>
          <w:color w:val="auto"/>
        </w:rPr>
      </w:pPr>
      <w:r w:rsidRPr="00C97301">
        <w:rPr>
          <w:i w:val="0"/>
          <w:iCs w:val="0"/>
          <w:color w:val="auto"/>
        </w:rPr>
        <w:t xml:space="preserve">A CONTRATADA </w:t>
      </w:r>
      <w:r>
        <w:rPr>
          <w:i w:val="0"/>
          <w:iCs w:val="0"/>
          <w:color w:val="auto"/>
        </w:rPr>
        <w:t>deverá m</w:t>
      </w:r>
      <w:r w:rsidRPr="00C97301">
        <w:rPr>
          <w:i w:val="0"/>
          <w:iCs w:val="0"/>
          <w:color w:val="auto"/>
        </w:rPr>
        <w:t>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lastRenderedPageBreak/>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1"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2"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lastRenderedPageBreak/>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3"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4"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5"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6"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7"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8"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9"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20"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1"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2"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3"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4"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5"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6"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7"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8" w:anchor="art69" w:history="1">
        <w:r w:rsidRPr="000846DE">
          <w:rPr>
            <w:rStyle w:val="Hyperlink"/>
            <w:color w:val="000000" w:themeColor="text1"/>
          </w:rPr>
          <w:t>Lei nº 14.133, de 2021, art. 69, caput, inciso II</w:t>
        </w:r>
      </w:hyperlink>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9" w:anchor="art4" w:history="1">
        <w:r w:rsidRPr="000846DE">
          <w:rPr>
            <w:rStyle w:val="Hyperlink"/>
            <w:color w:val="000000" w:themeColor="text1"/>
          </w:rPr>
          <w:t>arts. 4º, inciso XI, 21, inciso I</w:t>
        </w:r>
      </w:hyperlink>
      <w:r w:rsidRPr="000846DE">
        <w:rPr>
          <w:color w:val="000000" w:themeColor="text1"/>
        </w:rPr>
        <w:t xml:space="preserve"> e </w:t>
      </w:r>
      <w:hyperlink r:id="rId30"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1"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2"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595200"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w:t>
      </w:r>
      <w:r w:rsidRPr="00773C31">
        <w:rPr>
          <w:i w:val="0"/>
          <w:iCs w:val="0"/>
          <w:color w:val="auto"/>
        </w:rPr>
        <w:t xml:space="preserve">da contratação é de </w:t>
      </w:r>
      <w:r w:rsidR="00855E69" w:rsidRPr="00773C31">
        <w:rPr>
          <w:i w:val="0"/>
          <w:iCs w:val="0"/>
          <w:color w:val="auto"/>
        </w:rPr>
        <w:t xml:space="preserve">R$ </w:t>
      </w:r>
      <w:r w:rsidR="00855E69">
        <w:rPr>
          <w:rFonts w:eastAsia="Calibri"/>
          <w:i w:val="0"/>
          <w:iCs w:val="0"/>
          <w:color w:val="auto"/>
        </w:rPr>
        <w:t>29.950,00</w:t>
      </w:r>
      <w:r w:rsidR="00855E69" w:rsidRPr="00773C31">
        <w:rPr>
          <w:rFonts w:eastAsia="Calibri"/>
          <w:i w:val="0"/>
          <w:iCs w:val="0"/>
          <w:color w:val="auto"/>
        </w:rPr>
        <w:t xml:space="preserve"> (</w:t>
      </w:r>
      <w:r w:rsidR="00855E69">
        <w:rPr>
          <w:rFonts w:eastAsia="Calibri"/>
          <w:i w:val="0"/>
          <w:iCs w:val="0"/>
          <w:color w:val="auto"/>
        </w:rPr>
        <w:t>Vinte e nove mil novecentos e cinquenta</w:t>
      </w:r>
      <w:r w:rsidR="00855E69" w:rsidRPr="00773C31">
        <w:rPr>
          <w:rFonts w:eastAsia="Calibri"/>
          <w:i w:val="0"/>
          <w:iCs w:val="0"/>
          <w:color w:val="auto"/>
        </w:rPr>
        <w:t xml:space="preserve"> reais)</w:t>
      </w:r>
      <w:r w:rsidRPr="00773C31">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rFonts w:eastAsia="Arial"/>
        </w:rPr>
      </w:pPr>
      <w:r w:rsidRPr="00000EF9">
        <w:rPr>
          <w:rFonts w:eastAsia="Arial"/>
        </w:rPr>
        <w:t>A contratação será atendida pela</w:t>
      </w:r>
      <w:r w:rsidR="00C53574" w:rsidRPr="00000EF9">
        <w:rPr>
          <w:rFonts w:eastAsia="Arial"/>
        </w:rPr>
        <w:t>s</w:t>
      </w:r>
      <w:r w:rsidRPr="00000EF9">
        <w:rPr>
          <w:rFonts w:eastAsia="Arial"/>
        </w:rPr>
        <w:t xml:space="preserve"> dotaç</w:t>
      </w:r>
      <w:r w:rsidR="00C53574" w:rsidRPr="00000EF9">
        <w:rPr>
          <w:rFonts w:eastAsia="Arial"/>
        </w:rPr>
        <w:t>ões</w:t>
      </w:r>
      <w:r w:rsidR="00000EF9" w:rsidRPr="00000EF9">
        <w:rPr>
          <w:rFonts w:eastAsia="Arial"/>
        </w:rPr>
        <w:t xml:space="preserve"> abaixo:</w:t>
      </w:r>
    </w:p>
    <w:p w:rsidR="00151BE1" w:rsidRDefault="00151BE1" w:rsidP="00151BE1">
      <w:pPr>
        <w:pStyle w:val="Nvel2-Red"/>
        <w:numPr>
          <w:ilvl w:val="0"/>
          <w:numId w:val="0"/>
        </w:numPr>
        <w:spacing w:after="0" w:line="360" w:lineRule="auto"/>
        <w:rPr>
          <w:i w:val="0"/>
          <w:iCs w:val="0"/>
          <w:color w:val="auto"/>
        </w:rPr>
      </w:pPr>
    </w:p>
    <w:p w:rsidR="00151BE1" w:rsidRDefault="00151BE1" w:rsidP="00151BE1">
      <w:pPr>
        <w:pStyle w:val="Nvel2-Red"/>
        <w:numPr>
          <w:ilvl w:val="0"/>
          <w:numId w:val="0"/>
        </w:numPr>
        <w:spacing w:after="0" w:line="360" w:lineRule="auto"/>
        <w:rPr>
          <w:i w:val="0"/>
          <w:iCs w:val="0"/>
          <w:color w:val="auto"/>
        </w:rPr>
      </w:pPr>
    </w:p>
    <w:p w:rsidR="00151BE1" w:rsidRDefault="00151BE1" w:rsidP="00151BE1">
      <w:pPr>
        <w:pStyle w:val="Nvel2-Red"/>
        <w:numPr>
          <w:ilvl w:val="0"/>
          <w:numId w:val="0"/>
        </w:numPr>
        <w:spacing w:after="0" w:line="360" w:lineRule="auto"/>
        <w:rPr>
          <w:i w:val="0"/>
          <w:iCs w:val="0"/>
          <w:color w:val="auto"/>
        </w:rPr>
      </w:pPr>
    </w:p>
    <w:p w:rsidR="00151BE1" w:rsidRDefault="003A5A7A" w:rsidP="00151BE1">
      <w:pPr>
        <w:pStyle w:val="Nvel2-Red"/>
        <w:numPr>
          <w:ilvl w:val="0"/>
          <w:numId w:val="0"/>
        </w:numPr>
        <w:spacing w:after="0" w:line="360" w:lineRule="auto"/>
        <w:rPr>
          <w:i w:val="0"/>
          <w:iCs w:val="0"/>
          <w:color w:val="auto"/>
        </w:rPr>
      </w:pPr>
      <w:r w:rsidRPr="00757BAE">
        <w:rPr>
          <w:i w:val="0"/>
          <w:iCs w:val="0"/>
          <w:color w:val="auto"/>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4pt;height:325.8pt">
            <v:imagedata r:id="rId33" o:title="Sem título"/>
          </v:shape>
        </w:pict>
      </w:r>
    </w:p>
    <w:p w:rsidR="00855E69" w:rsidRDefault="003A5A7A" w:rsidP="00151BE1">
      <w:pPr>
        <w:pStyle w:val="Nvel2-Red"/>
        <w:numPr>
          <w:ilvl w:val="0"/>
          <w:numId w:val="0"/>
        </w:numPr>
        <w:spacing w:after="0" w:line="360" w:lineRule="auto"/>
        <w:rPr>
          <w:i w:val="0"/>
          <w:iCs w:val="0"/>
          <w:color w:val="auto"/>
        </w:rPr>
      </w:pPr>
      <w:r w:rsidRPr="00757BAE">
        <w:rPr>
          <w:i w:val="0"/>
          <w:iCs w:val="0"/>
          <w:color w:val="auto"/>
        </w:rPr>
        <w:pict>
          <v:shape id="_x0000_i1026" type="#_x0000_t75" style="width:453.05pt;height:40.3pt">
            <v:imagedata r:id="rId34" o:title="Sem título1"/>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855E69">
        <w:rPr>
          <w:color w:val="auto"/>
        </w:rPr>
        <w:t>11</w:t>
      </w:r>
      <w:r w:rsidRPr="009C0573">
        <w:rPr>
          <w:color w:val="auto"/>
        </w:rPr>
        <w:t xml:space="preserve"> de </w:t>
      </w:r>
      <w:r w:rsidR="00855E69">
        <w:rPr>
          <w:color w:val="auto"/>
        </w:rPr>
        <w:t>novembro de 2025</w:t>
      </w:r>
      <w:r w:rsidRPr="009C0573">
        <w:rPr>
          <w:color w:val="auto"/>
        </w:rPr>
        <w:t>.</w:t>
      </w:r>
      <w:r w:rsidR="003D5A87" w:rsidRPr="009C0573">
        <w:rPr>
          <w:color w:val="auto"/>
        </w:rPr>
        <w:t xml:space="preserve"> </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855E69" w:rsidRPr="0021750C" w:rsidRDefault="00855E69" w:rsidP="00855E69">
      <w:pPr>
        <w:jc w:val="center"/>
      </w:pPr>
      <w:r>
        <w:t>Claudinei Alencar Russo</w:t>
      </w:r>
    </w:p>
    <w:p w:rsidR="00855E69" w:rsidRPr="00645826" w:rsidRDefault="00855E69" w:rsidP="00855E69">
      <w:pPr>
        <w:jc w:val="center"/>
        <w:rPr>
          <w:rFonts w:ascii="Arial" w:eastAsiaTheme="minorEastAsia" w:hAnsi="Arial" w:cs="Arial"/>
          <w:sz w:val="20"/>
          <w:szCs w:val="20"/>
          <w:lang w:eastAsia="pt-BR"/>
        </w:rPr>
      </w:pPr>
      <w:r>
        <w:rPr>
          <w:b/>
        </w:rPr>
        <w:t>Secretário de Viação Obras e Serviços Urbanos</w:t>
      </w:r>
    </w:p>
    <w:p w:rsidR="003D5A87" w:rsidRDefault="003D5A87" w:rsidP="003D5A87">
      <w:pPr>
        <w:jc w:val="center"/>
        <w:rPr>
          <w:rFonts w:ascii="Arial" w:hAnsi="Arial" w:cs="Arial"/>
        </w:rPr>
      </w:pPr>
    </w:p>
    <w:p w:rsidR="003D5A87" w:rsidRDefault="003D5A87" w:rsidP="003D5A87">
      <w:pPr>
        <w:jc w:val="center"/>
        <w:rPr>
          <w:rFonts w:ascii="Arial" w:hAnsi="Arial" w:cs="Arial"/>
        </w:rPr>
      </w:pPr>
    </w:p>
    <w:p w:rsidR="000A1639" w:rsidRDefault="000A1639" w:rsidP="00577F68">
      <w:pPr>
        <w:spacing w:before="120" w:after="0" w:line="360" w:lineRule="auto"/>
        <w:rPr>
          <w:rFonts w:ascii="Arial" w:eastAsia="Arial" w:hAnsi="Arial" w:cs="Arial"/>
          <w:sz w:val="20"/>
          <w:szCs w:val="20"/>
        </w:rPr>
      </w:pP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5"/>
      <w:footerReference w:type="default" r:id="rId36"/>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32A3" w:rsidRDefault="00C332A3" w:rsidP="00D96F7C">
      <w:pPr>
        <w:spacing w:after="0" w:line="240" w:lineRule="auto"/>
      </w:pPr>
      <w:r>
        <w:separator/>
      </w:r>
    </w:p>
  </w:endnote>
  <w:endnote w:type="continuationSeparator" w:id="0">
    <w:p w:rsidR="00C332A3" w:rsidRDefault="00C332A3"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F772A2" w:rsidRPr="0070328E" w:rsidRDefault="00F772A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F772A2" w:rsidRDefault="00757BAE">
        <w:pPr>
          <w:pStyle w:val="Rodap"/>
          <w:jc w:val="right"/>
        </w:pPr>
        <w:fldSimple w:instr="PAGE   \* MERGEFORMAT">
          <w:r w:rsidR="003A5A7A">
            <w:rPr>
              <w:noProof/>
            </w:rPr>
            <w:t>17</w:t>
          </w:r>
        </w:fldSimple>
      </w:p>
    </w:sdtContent>
  </w:sdt>
  <w:p w:rsidR="00F772A2" w:rsidRDefault="00F772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32A3" w:rsidRDefault="00C332A3" w:rsidP="00D96F7C">
      <w:pPr>
        <w:spacing w:after="0" w:line="240" w:lineRule="auto"/>
      </w:pPr>
      <w:r>
        <w:separator/>
      </w:r>
    </w:p>
  </w:footnote>
  <w:footnote w:type="continuationSeparator" w:id="0">
    <w:p w:rsidR="00C332A3" w:rsidRDefault="00C332A3" w:rsidP="00D96F7C">
      <w:pPr>
        <w:spacing w:after="0" w:line="240" w:lineRule="auto"/>
      </w:pPr>
      <w:r>
        <w:continuationSeparator/>
      </w:r>
    </w:p>
  </w:footnote>
  <w:footnote w:id="1">
    <w:p w:rsidR="00F772A2" w:rsidRPr="00865E97" w:rsidRDefault="00F772A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2A2" w:rsidRPr="004138D7" w:rsidRDefault="00F772A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F772A2" w:rsidRPr="00D96F7C" w:rsidRDefault="00757BA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3">
    <w:nsid w:val="5E790C77"/>
    <w:multiLevelType w:val="hybridMultilevel"/>
    <w:tmpl w:val="E97E175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4">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5">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0"/>
  </w:num>
  <w:num w:numId="3">
    <w:abstractNumId w:val="4"/>
  </w:num>
  <w:num w:numId="4">
    <w:abstractNumId w:val="6"/>
  </w:num>
  <w:num w:numId="5">
    <w:abstractNumId w:val="8"/>
  </w:num>
  <w:num w:numId="6">
    <w:abstractNumId w:val="5"/>
  </w:num>
  <w:num w:numId="7">
    <w:abstractNumId w:val="10"/>
  </w:num>
  <w:num w:numId="8">
    <w:abstractNumId w:val="9"/>
  </w:num>
  <w:num w:numId="9">
    <w:abstractNumId w:val="14"/>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7"/>
  </w:num>
  <w:num w:numId="14">
    <w:abstractNumId w:val="16"/>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11"/>
  </w:num>
  <w:num w:numId="27">
    <w:abstractNumId w:val="4"/>
  </w:num>
  <w:num w:numId="28">
    <w:abstractNumId w:val="4"/>
    <w:lvlOverride w:ilvl="0">
      <w:startOverride w:val="5"/>
    </w:lvlOverride>
    <w:lvlOverride w:ilvl="1">
      <w:startOverride w:val="9"/>
    </w:lvlOverride>
  </w:num>
  <w:num w:numId="29">
    <w:abstractNumId w:val="2"/>
  </w:num>
  <w:num w:numId="30">
    <w:abstractNumId w:val="13"/>
  </w:num>
  <w:num w:numId="31">
    <w:abstractNumId w:val="15"/>
  </w:num>
  <w:num w:numId="32">
    <w:abstractNumId w:val="12"/>
  </w:num>
  <w:num w:numId="33">
    <w:abstractNumId w:val="12"/>
  </w:num>
  <w:num w:numId="34">
    <w:abstractNumId w:val="12"/>
  </w:num>
  <w:num w:numId="35">
    <w:abstractNumId w:val="1"/>
  </w:num>
  <w:num w:numId="36">
    <w:abstractNumId w:val="12"/>
  </w:num>
  <w:num w:numId="37">
    <w:abstractNumId w:val="12"/>
  </w:num>
  <w:num w:numId="38">
    <w:abstractNumId w:val="12"/>
  </w:num>
  <w:num w:numId="39">
    <w:abstractNumId w:val="12"/>
  </w:num>
  <w:num w:numId="40">
    <w:abstractNumId w:val="1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9"/>
  <w:hyphenationZone w:val="425"/>
  <w:characterSpacingControl w:val="doNotCompress"/>
  <w:hdrShapeDefaults>
    <o:shapedefaults v:ext="edit" spidmax="45058"/>
    <o:shapelayout v:ext="edit">
      <o:idmap v:ext="edit" data="1"/>
    </o:shapelayout>
  </w:hdrShapeDefaults>
  <w:footnotePr>
    <w:footnote w:id="-1"/>
    <w:footnote w:id="0"/>
  </w:footnotePr>
  <w:endnotePr>
    <w:endnote w:id="-1"/>
    <w:endnote w:id="0"/>
  </w:endnotePr>
  <w:compat/>
  <w:rsids>
    <w:rsidRoot w:val="00D96F7C"/>
    <w:rsid w:val="00000EF9"/>
    <w:rsid w:val="0000202C"/>
    <w:rsid w:val="00016892"/>
    <w:rsid w:val="000220C3"/>
    <w:rsid w:val="00022EEC"/>
    <w:rsid w:val="00032145"/>
    <w:rsid w:val="00043984"/>
    <w:rsid w:val="0004600E"/>
    <w:rsid w:val="00055554"/>
    <w:rsid w:val="00056355"/>
    <w:rsid w:val="00056BB6"/>
    <w:rsid w:val="000679E8"/>
    <w:rsid w:val="00075AD1"/>
    <w:rsid w:val="000824E7"/>
    <w:rsid w:val="000846DE"/>
    <w:rsid w:val="00085D00"/>
    <w:rsid w:val="0009347F"/>
    <w:rsid w:val="000A1639"/>
    <w:rsid w:val="000C4014"/>
    <w:rsid w:val="000C5520"/>
    <w:rsid w:val="000C5C04"/>
    <w:rsid w:val="000D06A6"/>
    <w:rsid w:val="000D2B59"/>
    <w:rsid w:val="000E0455"/>
    <w:rsid w:val="000E2192"/>
    <w:rsid w:val="000E5330"/>
    <w:rsid w:val="000F1A71"/>
    <w:rsid w:val="000F22B5"/>
    <w:rsid w:val="000F3E53"/>
    <w:rsid w:val="001018F8"/>
    <w:rsid w:val="0011122A"/>
    <w:rsid w:val="00115C94"/>
    <w:rsid w:val="001236B7"/>
    <w:rsid w:val="00127B12"/>
    <w:rsid w:val="001304D9"/>
    <w:rsid w:val="00135736"/>
    <w:rsid w:val="00137CC7"/>
    <w:rsid w:val="00144723"/>
    <w:rsid w:val="00151BE1"/>
    <w:rsid w:val="00153F4D"/>
    <w:rsid w:val="00163654"/>
    <w:rsid w:val="00164C57"/>
    <w:rsid w:val="00181400"/>
    <w:rsid w:val="0018366D"/>
    <w:rsid w:val="00185A51"/>
    <w:rsid w:val="00193707"/>
    <w:rsid w:val="001960EE"/>
    <w:rsid w:val="001C2606"/>
    <w:rsid w:val="001C459C"/>
    <w:rsid w:val="001C5181"/>
    <w:rsid w:val="001D6E75"/>
    <w:rsid w:val="001F1E4D"/>
    <w:rsid w:val="001F5FF1"/>
    <w:rsid w:val="00205BFC"/>
    <w:rsid w:val="00205E87"/>
    <w:rsid w:val="0020616A"/>
    <w:rsid w:val="002106C9"/>
    <w:rsid w:val="00211EF3"/>
    <w:rsid w:val="002148E4"/>
    <w:rsid w:val="00217C2C"/>
    <w:rsid w:val="002221FA"/>
    <w:rsid w:val="002306E4"/>
    <w:rsid w:val="002320C2"/>
    <w:rsid w:val="00237643"/>
    <w:rsid w:val="00241F7D"/>
    <w:rsid w:val="002422DE"/>
    <w:rsid w:val="0026056E"/>
    <w:rsid w:val="00263FCE"/>
    <w:rsid w:val="002645DB"/>
    <w:rsid w:val="002810FE"/>
    <w:rsid w:val="00282309"/>
    <w:rsid w:val="002B4857"/>
    <w:rsid w:val="002B55F8"/>
    <w:rsid w:val="002C2A5E"/>
    <w:rsid w:val="002C6F37"/>
    <w:rsid w:val="002D3821"/>
    <w:rsid w:val="002F6A5F"/>
    <w:rsid w:val="003049C7"/>
    <w:rsid w:val="00314A6C"/>
    <w:rsid w:val="00315522"/>
    <w:rsid w:val="00317E27"/>
    <w:rsid w:val="00321A29"/>
    <w:rsid w:val="003246C2"/>
    <w:rsid w:val="00370C48"/>
    <w:rsid w:val="00384041"/>
    <w:rsid w:val="003843BD"/>
    <w:rsid w:val="00391EAD"/>
    <w:rsid w:val="0039355A"/>
    <w:rsid w:val="00394887"/>
    <w:rsid w:val="003A03AE"/>
    <w:rsid w:val="003A19E5"/>
    <w:rsid w:val="003A345B"/>
    <w:rsid w:val="003A3A33"/>
    <w:rsid w:val="003A5A7A"/>
    <w:rsid w:val="003C186D"/>
    <w:rsid w:val="003C54A2"/>
    <w:rsid w:val="003D5A87"/>
    <w:rsid w:val="003D6A68"/>
    <w:rsid w:val="003E2768"/>
    <w:rsid w:val="003E3765"/>
    <w:rsid w:val="003E40F7"/>
    <w:rsid w:val="003E5368"/>
    <w:rsid w:val="00401232"/>
    <w:rsid w:val="00402CC6"/>
    <w:rsid w:val="004037AE"/>
    <w:rsid w:val="0040532C"/>
    <w:rsid w:val="0040629D"/>
    <w:rsid w:val="00411BCE"/>
    <w:rsid w:val="00415536"/>
    <w:rsid w:val="004171F5"/>
    <w:rsid w:val="004361C3"/>
    <w:rsid w:val="00437C6B"/>
    <w:rsid w:val="0045072F"/>
    <w:rsid w:val="00451F3A"/>
    <w:rsid w:val="004622F4"/>
    <w:rsid w:val="00487D66"/>
    <w:rsid w:val="00490DB7"/>
    <w:rsid w:val="0049231E"/>
    <w:rsid w:val="004938B9"/>
    <w:rsid w:val="00493A01"/>
    <w:rsid w:val="004A71A8"/>
    <w:rsid w:val="004B1069"/>
    <w:rsid w:val="004B67E3"/>
    <w:rsid w:val="004B7B66"/>
    <w:rsid w:val="004C19BB"/>
    <w:rsid w:val="004D5611"/>
    <w:rsid w:val="004D576A"/>
    <w:rsid w:val="004D71EE"/>
    <w:rsid w:val="005135CC"/>
    <w:rsid w:val="00514126"/>
    <w:rsid w:val="00515495"/>
    <w:rsid w:val="005164C6"/>
    <w:rsid w:val="00520D56"/>
    <w:rsid w:val="00524028"/>
    <w:rsid w:val="005240AF"/>
    <w:rsid w:val="00524F96"/>
    <w:rsid w:val="00542898"/>
    <w:rsid w:val="005540AB"/>
    <w:rsid w:val="0055745E"/>
    <w:rsid w:val="00577F68"/>
    <w:rsid w:val="00585DB3"/>
    <w:rsid w:val="00587321"/>
    <w:rsid w:val="00594F1B"/>
    <w:rsid w:val="00595200"/>
    <w:rsid w:val="005C66C9"/>
    <w:rsid w:val="005D6083"/>
    <w:rsid w:val="005E1BC1"/>
    <w:rsid w:val="005F412A"/>
    <w:rsid w:val="005F513B"/>
    <w:rsid w:val="00602168"/>
    <w:rsid w:val="006036C9"/>
    <w:rsid w:val="00604953"/>
    <w:rsid w:val="00606A19"/>
    <w:rsid w:val="00615D1A"/>
    <w:rsid w:val="0062260F"/>
    <w:rsid w:val="00626875"/>
    <w:rsid w:val="0062701C"/>
    <w:rsid w:val="00630FBA"/>
    <w:rsid w:val="00633F12"/>
    <w:rsid w:val="00645826"/>
    <w:rsid w:val="006458B5"/>
    <w:rsid w:val="00671270"/>
    <w:rsid w:val="006767A9"/>
    <w:rsid w:val="0067700C"/>
    <w:rsid w:val="00683A5A"/>
    <w:rsid w:val="00690ABC"/>
    <w:rsid w:val="006A4CCA"/>
    <w:rsid w:val="006B1594"/>
    <w:rsid w:val="006C1161"/>
    <w:rsid w:val="006C35B5"/>
    <w:rsid w:val="006E4261"/>
    <w:rsid w:val="006E6C1B"/>
    <w:rsid w:val="006F552F"/>
    <w:rsid w:val="00700278"/>
    <w:rsid w:val="00704CB0"/>
    <w:rsid w:val="0070703C"/>
    <w:rsid w:val="007122AD"/>
    <w:rsid w:val="00716732"/>
    <w:rsid w:val="007174CA"/>
    <w:rsid w:val="007233F3"/>
    <w:rsid w:val="00726CAB"/>
    <w:rsid w:val="00730E03"/>
    <w:rsid w:val="00737CD2"/>
    <w:rsid w:val="0075507D"/>
    <w:rsid w:val="00757BAE"/>
    <w:rsid w:val="00773C31"/>
    <w:rsid w:val="007760D5"/>
    <w:rsid w:val="007A1457"/>
    <w:rsid w:val="007A2F84"/>
    <w:rsid w:val="007A3EA2"/>
    <w:rsid w:val="007A433D"/>
    <w:rsid w:val="007A4AD0"/>
    <w:rsid w:val="007A6C32"/>
    <w:rsid w:val="007B0DFB"/>
    <w:rsid w:val="007C042A"/>
    <w:rsid w:val="007C1B9C"/>
    <w:rsid w:val="007F1820"/>
    <w:rsid w:val="007F6CD3"/>
    <w:rsid w:val="0080059B"/>
    <w:rsid w:val="00801252"/>
    <w:rsid w:val="008052BA"/>
    <w:rsid w:val="00814D0D"/>
    <w:rsid w:val="00817E31"/>
    <w:rsid w:val="0082040F"/>
    <w:rsid w:val="00824883"/>
    <w:rsid w:val="00831625"/>
    <w:rsid w:val="008320FB"/>
    <w:rsid w:val="00832303"/>
    <w:rsid w:val="008347FC"/>
    <w:rsid w:val="00836691"/>
    <w:rsid w:val="008367D9"/>
    <w:rsid w:val="008457F6"/>
    <w:rsid w:val="008507A3"/>
    <w:rsid w:val="00854C9B"/>
    <w:rsid w:val="00855E69"/>
    <w:rsid w:val="00860329"/>
    <w:rsid w:val="00861849"/>
    <w:rsid w:val="00864BB5"/>
    <w:rsid w:val="00865E97"/>
    <w:rsid w:val="008712B4"/>
    <w:rsid w:val="008745E9"/>
    <w:rsid w:val="00882276"/>
    <w:rsid w:val="00884388"/>
    <w:rsid w:val="0088601F"/>
    <w:rsid w:val="00886D0A"/>
    <w:rsid w:val="00890E19"/>
    <w:rsid w:val="008918F1"/>
    <w:rsid w:val="008944E4"/>
    <w:rsid w:val="008A2545"/>
    <w:rsid w:val="008B347D"/>
    <w:rsid w:val="008C0C2F"/>
    <w:rsid w:val="008C4138"/>
    <w:rsid w:val="008D0016"/>
    <w:rsid w:val="008D1EC0"/>
    <w:rsid w:val="008D3032"/>
    <w:rsid w:val="008D6561"/>
    <w:rsid w:val="008D74ED"/>
    <w:rsid w:val="008E1A2C"/>
    <w:rsid w:val="009001B0"/>
    <w:rsid w:val="009026CA"/>
    <w:rsid w:val="00904888"/>
    <w:rsid w:val="00912C84"/>
    <w:rsid w:val="0091589B"/>
    <w:rsid w:val="00916387"/>
    <w:rsid w:val="0091675F"/>
    <w:rsid w:val="00917932"/>
    <w:rsid w:val="00920C6C"/>
    <w:rsid w:val="00924614"/>
    <w:rsid w:val="00924995"/>
    <w:rsid w:val="009272F0"/>
    <w:rsid w:val="0094498F"/>
    <w:rsid w:val="00946A67"/>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07C01"/>
    <w:rsid w:val="00A166EC"/>
    <w:rsid w:val="00A20F3C"/>
    <w:rsid w:val="00A275FE"/>
    <w:rsid w:val="00A34031"/>
    <w:rsid w:val="00A42708"/>
    <w:rsid w:val="00A61D8D"/>
    <w:rsid w:val="00A6334E"/>
    <w:rsid w:val="00A7670B"/>
    <w:rsid w:val="00A80987"/>
    <w:rsid w:val="00A81794"/>
    <w:rsid w:val="00A91A2D"/>
    <w:rsid w:val="00A9300E"/>
    <w:rsid w:val="00AA0275"/>
    <w:rsid w:val="00AA74A4"/>
    <w:rsid w:val="00B02B14"/>
    <w:rsid w:val="00B06B6B"/>
    <w:rsid w:val="00B23238"/>
    <w:rsid w:val="00B44FF4"/>
    <w:rsid w:val="00B5159D"/>
    <w:rsid w:val="00B515EE"/>
    <w:rsid w:val="00B516E2"/>
    <w:rsid w:val="00B55A1C"/>
    <w:rsid w:val="00B566CC"/>
    <w:rsid w:val="00B57F9B"/>
    <w:rsid w:val="00B630D9"/>
    <w:rsid w:val="00B63C78"/>
    <w:rsid w:val="00B64EDD"/>
    <w:rsid w:val="00B70486"/>
    <w:rsid w:val="00B803F1"/>
    <w:rsid w:val="00B845B2"/>
    <w:rsid w:val="00B95C77"/>
    <w:rsid w:val="00BC016E"/>
    <w:rsid w:val="00BC238B"/>
    <w:rsid w:val="00BC6F96"/>
    <w:rsid w:val="00C14B8D"/>
    <w:rsid w:val="00C17596"/>
    <w:rsid w:val="00C20DF6"/>
    <w:rsid w:val="00C332A3"/>
    <w:rsid w:val="00C41203"/>
    <w:rsid w:val="00C53574"/>
    <w:rsid w:val="00C570EF"/>
    <w:rsid w:val="00C73B0B"/>
    <w:rsid w:val="00C818A7"/>
    <w:rsid w:val="00C838B3"/>
    <w:rsid w:val="00C97301"/>
    <w:rsid w:val="00CA7767"/>
    <w:rsid w:val="00CB0537"/>
    <w:rsid w:val="00CB3D6F"/>
    <w:rsid w:val="00CB4299"/>
    <w:rsid w:val="00CB5CE3"/>
    <w:rsid w:val="00CC14B9"/>
    <w:rsid w:val="00CC5A96"/>
    <w:rsid w:val="00CE7068"/>
    <w:rsid w:val="00CE740A"/>
    <w:rsid w:val="00CF6427"/>
    <w:rsid w:val="00D0360D"/>
    <w:rsid w:val="00D45D5B"/>
    <w:rsid w:val="00D8582C"/>
    <w:rsid w:val="00D91E96"/>
    <w:rsid w:val="00D96F7C"/>
    <w:rsid w:val="00DA5E44"/>
    <w:rsid w:val="00DB3B06"/>
    <w:rsid w:val="00DB5BB2"/>
    <w:rsid w:val="00DC22F4"/>
    <w:rsid w:val="00DD7B54"/>
    <w:rsid w:val="00DE707D"/>
    <w:rsid w:val="00E04CBE"/>
    <w:rsid w:val="00E12DCD"/>
    <w:rsid w:val="00E1632A"/>
    <w:rsid w:val="00E17F55"/>
    <w:rsid w:val="00E224B2"/>
    <w:rsid w:val="00E25A10"/>
    <w:rsid w:val="00E276CF"/>
    <w:rsid w:val="00E30397"/>
    <w:rsid w:val="00E342B4"/>
    <w:rsid w:val="00E45143"/>
    <w:rsid w:val="00E45251"/>
    <w:rsid w:val="00E53884"/>
    <w:rsid w:val="00E639AA"/>
    <w:rsid w:val="00E6713D"/>
    <w:rsid w:val="00E750BB"/>
    <w:rsid w:val="00E83B95"/>
    <w:rsid w:val="00E9132C"/>
    <w:rsid w:val="00E934EC"/>
    <w:rsid w:val="00EA0253"/>
    <w:rsid w:val="00EB1D6F"/>
    <w:rsid w:val="00EC2339"/>
    <w:rsid w:val="00EC5A46"/>
    <w:rsid w:val="00EE1C6A"/>
    <w:rsid w:val="00EE7D03"/>
    <w:rsid w:val="00F01A17"/>
    <w:rsid w:val="00F05989"/>
    <w:rsid w:val="00F0696E"/>
    <w:rsid w:val="00F06A2B"/>
    <w:rsid w:val="00F06BBF"/>
    <w:rsid w:val="00F14A18"/>
    <w:rsid w:val="00F16A03"/>
    <w:rsid w:val="00F21EA0"/>
    <w:rsid w:val="00F22947"/>
    <w:rsid w:val="00F254B6"/>
    <w:rsid w:val="00F25CB2"/>
    <w:rsid w:val="00F36484"/>
    <w:rsid w:val="00F36CBC"/>
    <w:rsid w:val="00F4791B"/>
    <w:rsid w:val="00F53AB6"/>
    <w:rsid w:val="00F56B03"/>
    <w:rsid w:val="00F60720"/>
    <w:rsid w:val="00F63243"/>
    <w:rsid w:val="00F643E5"/>
    <w:rsid w:val="00F67298"/>
    <w:rsid w:val="00F71BD3"/>
    <w:rsid w:val="00F772A2"/>
    <w:rsid w:val="00F77C68"/>
    <w:rsid w:val="00F83EF1"/>
    <w:rsid w:val="00F8439A"/>
    <w:rsid w:val="00FA530D"/>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i/>
      <w:iCs/>
      <w:color w:val="FF0000"/>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decreto-lei/del5452.htm" TargetMode="External"/><Relationship Id="rId3" Type="http://schemas.openxmlformats.org/officeDocument/2006/relationships/styles" Target="styles.xml"/><Relationship Id="rId21" Type="http://schemas.openxmlformats.org/officeDocument/2006/relationships/hyperlink" Target="http://www.planalto.gov.br/ccivil_03/AGU/Pareceres/2019-2022/PRC-JL-01-2020.htm"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normas.receita.fazenda.gov.br/sijut2consulta/link.action?visao=anotado&amp;idAto=56753" TargetMode="External"/><Relationship Id="rId33" Type="http://schemas.openxmlformats.org/officeDocument/2006/relationships/image" Target="media/image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8429.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idAto=15937" TargetMode="External"/><Relationship Id="rId32" Type="http://schemas.openxmlformats.org/officeDocument/2006/relationships/hyperlink" Target="https://www.planalto.gov.br/ccivil_03/leis/l5764.htm"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n.gov.br/en/web/dou/-/instrucao-normativa-seges/me-n-77-de-4-de-novembro-de-2022-441681061" TargetMode="External"/><Relationship Id="rId23" Type="http://schemas.openxmlformats.org/officeDocument/2006/relationships/hyperlink" Target="https://www.gov.br/economia/pt-br/assuntos/drei/legislacao/arquivos/legislacoes-federais/indrei772020.pdf" TargetMode="External"/><Relationship Id="rId28" Type="http://schemas.openxmlformats.org/officeDocument/2006/relationships/hyperlink" Target="http://www.planalto.gov.br/ccivil_03/_ato2019-2022/2021/lei/L14133.htm" TargetMode="External"/><Relationship Id="rId36"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gov.br/compras/pt-br/acesso-a-informacao/legislacao/instrucoes-normativas/instrucao-normativa-no-53-de-8-de-julho-de-2020"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gov.br/empresas-e-negocios/pt-br/empreendedor" TargetMode="External"/><Relationship Id="rId27" Type="http://schemas.openxmlformats.org/officeDocument/2006/relationships/hyperlink" Target="http://www.planalto.gov.br/ccivil_03/Leis/LCP/Lcp123.htm" TargetMode="External"/><Relationship Id="rId30" Type="http://schemas.openxmlformats.org/officeDocument/2006/relationships/hyperlink" Target="https://www.planalto.gov.br/ccivil_03/leis/l5764.htm"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F7FD0-885F-497E-B18C-43E87E040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1643</TotalTime>
  <Pages>17</Pages>
  <Words>6363</Words>
  <Characters>34363</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40645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253</cp:revision>
  <cp:lastPrinted>2021-01-18T18:55:00Z</cp:lastPrinted>
  <dcterms:created xsi:type="dcterms:W3CDTF">2021-03-03T21:33:00Z</dcterms:created>
  <dcterms:modified xsi:type="dcterms:W3CDTF">2025-11-10T13:49:00Z</dcterms:modified>
</cp:coreProperties>
</file>