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D75B03" w:rsidRDefault="00135736" w:rsidP="00D75B03">
      <w:pPr>
        <w:spacing w:before="120" w:after="0" w:line="360" w:lineRule="auto"/>
        <w:jc w:val="center"/>
        <w:rPr>
          <w:rFonts w:ascii="Arial" w:hAnsi="Arial" w:cs="Arial"/>
          <w:b/>
          <w:sz w:val="20"/>
          <w:szCs w:val="20"/>
        </w:rPr>
      </w:pPr>
      <w:r w:rsidRPr="00D75B03">
        <w:rPr>
          <w:rFonts w:ascii="Arial" w:hAnsi="Arial" w:cs="Arial"/>
          <w:b/>
          <w:sz w:val="20"/>
          <w:szCs w:val="20"/>
        </w:rPr>
        <w:t>Anexo I</w:t>
      </w:r>
    </w:p>
    <w:p w:rsidR="00056355" w:rsidRPr="00D75B03" w:rsidRDefault="00056355" w:rsidP="00D75B03">
      <w:pPr>
        <w:spacing w:before="120" w:after="0" w:line="360" w:lineRule="auto"/>
        <w:jc w:val="center"/>
        <w:rPr>
          <w:rFonts w:ascii="Arial" w:hAnsi="Arial" w:cs="Arial"/>
          <w:b/>
          <w:bCs/>
          <w:sz w:val="20"/>
          <w:szCs w:val="20"/>
        </w:rPr>
      </w:pPr>
      <w:r w:rsidRPr="00D75B03">
        <w:rPr>
          <w:rFonts w:ascii="Arial" w:hAnsi="Arial" w:cs="Arial"/>
          <w:b/>
          <w:bCs/>
          <w:sz w:val="20"/>
          <w:szCs w:val="20"/>
        </w:rPr>
        <w:t>TERMO DE REFERÊNCIA – TR</w:t>
      </w:r>
    </w:p>
    <w:p w:rsidR="0072040F" w:rsidRPr="0072040F" w:rsidRDefault="0072040F" w:rsidP="0072040F">
      <w:pPr>
        <w:spacing w:before="120" w:after="0" w:line="360" w:lineRule="auto"/>
        <w:jc w:val="center"/>
        <w:rPr>
          <w:rFonts w:ascii="Arial" w:hAnsi="Arial" w:cs="Arial"/>
          <w:b/>
          <w:bCs/>
          <w:sz w:val="20"/>
          <w:szCs w:val="20"/>
        </w:rPr>
      </w:pPr>
      <w:r w:rsidRPr="0072040F">
        <w:rPr>
          <w:rFonts w:ascii="Arial" w:hAnsi="Arial" w:cs="Arial"/>
          <w:b/>
          <w:bCs/>
          <w:sz w:val="20"/>
          <w:szCs w:val="20"/>
        </w:rPr>
        <w:t>PROCESSO LICITATÓRIO Nº 213/2025</w:t>
      </w:r>
    </w:p>
    <w:p w:rsidR="0072040F" w:rsidRPr="0072040F" w:rsidRDefault="0072040F" w:rsidP="0072040F">
      <w:pPr>
        <w:spacing w:before="120" w:after="0" w:line="360" w:lineRule="auto"/>
        <w:jc w:val="center"/>
        <w:rPr>
          <w:rFonts w:ascii="Arial" w:hAnsi="Arial" w:cs="Arial"/>
          <w:b/>
          <w:bCs/>
          <w:sz w:val="20"/>
          <w:szCs w:val="20"/>
        </w:rPr>
      </w:pPr>
      <w:r w:rsidRPr="0072040F">
        <w:rPr>
          <w:rFonts w:ascii="Arial" w:hAnsi="Arial" w:cs="Arial"/>
          <w:b/>
          <w:bCs/>
          <w:sz w:val="20"/>
          <w:szCs w:val="20"/>
        </w:rPr>
        <w:t>PREGÃO ELETRÔNICO Nº 38/2025</w:t>
      </w:r>
    </w:p>
    <w:p w:rsidR="0072040F" w:rsidRPr="0072040F" w:rsidRDefault="0072040F" w:rsidP="0072040F">
      <w:pPr>
        <w:spacing w:before="120" w:after="0" w:line="360" w:lineRule="auto"/>
        <w:jc w:val="center"/>
        <w:rPr>
          <w:rFonts w:ascii="Arial" w:hAnsi="Arial" w:cs="Arial"/>
          <w:b/>
          <w:bCs/>
          <w:sz w:val="20"/>
          <w:szCs w:val="20"/>
        </w:rPr>
      </w:pPr>
      <w:r w:rsidRPr="0072040F">
        <w:rPr>
          <w:rFonts w:ascii="Arial" w:hAnsi="Arial" w:cs="Arial"/>
          <w:b/>
          <w:bCs/>
          <w:sz w:val="20"/>
          <w:szCs w:val="20"/>
        </w:rPr>
        <w:t>REGISTRO DE PREÇOS Nº 19/2025</w:t>
      </w:r>
    </w:p>
    <w:p w:rsidR="00700278" w:rsidRPr="00D75B03" w:rsidRDefault="00700278" w:rsidP="00D75B03">
      <w:pPr>
        <w:spacing w:before="120" w:after="0" w:line="360" w:lineRule="auto"/>
        <w:jc w:val="center"/>
        <w:rPr>
          <w:rFonts w:ascii="Arial" w:hAnsi="Arial" w:cs="Arial"/>
          <w:b/>
          <w:bCs/>
          <w:sz w:val="20"/>
          <w:szCs w:val="20"/>
        </w:rPr>
      </w:pPr>
    </w:p>
    <w:p w:rsidR="00056355" w:rsidRPr="00D75B03" w:rsidRDefault="00700278" w:rsidP="002400E7">
      <w:pPr>
        <w:pStyle w:val="Nivel01"/>
        <w:pBdr>
          <w:top w:val="single" w:sz="4" w:space="1" w:color="auto"/>
          <w:left w:val="single" w:sz="4" w:space="4" w:color="auto"/>
          <w:bottom w:val="single" w:sz="4" w:space="1" w:color="auto"/>
          <w:right w:val="single" w:sz="4" w:space="31" w:color="auto"/>
        </w:pBdr>
        <w:tabs>
          <w:tab w:val="clear" w:pos="567"/>
        </w:tabs>
        <w:spacing w:before="120" w:line="360" w:lineRule="auto"/>
        <w:ind w:left="0" w:firstLine="0"/>
        <w:jc w:val="center"/>
        <w:outlineLvl w:val="9"/>
        <w:rPr>
          <w:rFonts w:eastAsia="Arial"/>
        </w:rPr>
      </w:pPr>
      <w:bookmarkStart w:id="0" w:name="_Hlk82471863"/>
      <w:r w:rsidRPr="00D75B03">
        <w:rPr>
          <w:rFonts w:eastAsia="Arial"/>
        </w:rPr>
        <w:t>CONDIÇÕES GERAIS DA CONTRATAÇÃO</w:t>
      </w:r>
    </w:p>
    <w:p w:rsidR="00056355" w:rsidRPr="00962ED5" w:rsidRDefault="001070AC" w:rsidP="00D75B03">
      <w:pPr>
        <w:pStyle w:val="Nivel2"/>
        <w:spacing w:after="0" w:line="360" w:lineRule="auto"/>
        <w:ind w:left="0" w:firstLine="0"/>
        <w:rPr>
          <w:b/>
          <w:bCs/>
        </w:rPr>
      </w:pPr>
      <w:r w:rsidRPr="00CD2150">
        <w:rPr>
          <w:b/>
          <w:sz w:val="22"/>
          <w:szCs w:val="22"/>
        </w:rPr>
        <w:t>Registro de Preços para eventuais aquisições de suplementos nutricionais</w:t>
      </w:r>
      <w:r w:rsidR="00056355" w:rsidRPr="00D75B03">
        <w:rPr>
          <w:b/>
          <w:bCs/>
        </w:rPr>
        <w:t>,</w:t>
      </w:r>
      <w:r w:rsidR="00056355" w:rsidRPr="00D75B03">
        <w:t xml:space="preserve"> nos termos da tabela abaixo, conforme condições e exigências estabelecidas neste instrumento.</w:t>
      </w:r>
    </w:p>
    <w:tbl>
      <w:tblPr>
        <w:tblW w:w="9763" w:type="dxa"/>
        <w:tblInd w:w="62" w:type="dxa"/>
        <w:tblCellMar>
          <w:left w:w="70" w:type="dxa"/>
          <w:right w:w="70" w:type="dxa"/>
        </w:tblCellMar>
        <w:tblLook w:val="04A0"/>
      </w:tblPr>
      <w:tblGrid>
        <w:gridCol w:w="650"/>
        <w:gridCol w:w="5312"/>
        <w:gridCol w:w="76"/>
        <w:gridCol w:w="1332"/>
        <w:gridCol w:w="125"/>
        <w:gridCol w:w="1013"/>
        <w:gridCol w:w="1255"/>
      </w:tblGrid>
      <w:tr w:rsidR="0072040F" w:rsidRPr="0072040F" w:rsidTr="0057042B">
        <w:trPr>
          <w:trHeight w:val="750"/>
        </w:trPr>
        <w:tc>
          <w:tcPr>
            <w:tcW w:w="8508" w:type="dxa"/>
            <w:gridSpan w:val="6"/>
            <w:tcBorders>
              <w:top w:val="single" w:sz="4" w:space="0" w:color="auto"/>
              <w:left w:val="single" w:sz="4" w:space="0" w:color="auto"/>
              <w:bottom w:val="single" w:sz="4" w:space="0" w:color="auto"/>
              <w:right w:val="single" w:sz="4" w:space="0" w:color="000000"/>
            </w:tcBorders>
            <w:shd w:val="clear" w:color="000000" w:fill="D7E4BC"/>
            <w:vAlign w:val="bottom"/>
            <w:hideMark/>
          </w:tcPr>
          <w:p w:rsidR="0072040F" w:rsidRPr="0072040F" w:rsidRDefault="0072040F" w:rsidP="0072040F">
            <w:pPr>
              <w:spacing w:after="0" w:line="240" w:lineRule="auto"/>
              <w:jc w:val="center"/>
              <w:rPr>
                <w:rFonts w:eastAsia="Times New Roman" w:cs="Calibri"/>
                <w:color w:val="000000"/>
                <w:sz w:val="24"/>
                <w:szCs w:val="24"/>
                <w:lang w:eastAsia="pt-BR"/>
              </w:rPr>
            </w:pPr>
            <w:r w:rsidRPr="0072040F">
              <w:rPr>
                <w:rFonts w:eastAsia="Times New Roman" w:cs="Calibri"/>
                <w:color w:val="000000"/>
                <w:sz w:val="24"/>
                <w:szCs w:val="24"/>
                <w:lang w:eastAsia="pt-BR"/>
              </w:rPr>
              <w:t xml:space="preserve">DO ITEM 01 </w:t>
            </w:r>
            <w:proofErr w:type="gramStart"/>
            <w:r w:rsidRPr="0072040F">
              <w:rPr>
                <w:rFonts w:eastAsia="Times New Roman" w:cs="Calibri"/>
                <w:color w:val="000000"/>
                <w:sz w:val="24"/>
                <w:szCs w:val="24"/>
                <w:lang w:eastAsia="pt-BR"/>
              </w:rPr>
              <w:t>AO 23</w:t>
            </w:r>
            <w:proofErr w:type="gramEnd"/>
            <w:r w:rsidRPr="0072040F">
              <w:rPr>
                <w:rFonts w:eastAsia="Times New Roman" w:cs="Calibri"/>
                <w:color w:val="000000"/>
                <w:sz w:val="24"/>
                <w:szCs w:val="24"/>
                <w:lang w:eastAsia="pt-BR"/>
              </w:rPr>
              <w:t xml:space="preserve"> SÃO DE PARTICIPAÇÃO EXCLUSIVA DE ME, EPP, EM CONFORMIDADE COM A LEI Nº123/2006.</w:t>
            </w:r>
          </w:p>
        </w:tc>
        <w:tc>
          <w:tcPr>
            <w:tcW w:w="1255"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72040F" w:rsidRPr="0072040F" w:rsidRDefault="0072040F" w:rsidP="0072040F">
            <w:pPr>
              <w:spacing w:after="0" w:line="240" w:lineRule="auto"/>
              <w:jc w:val="center"/>
              <w:rPr>
                <w:rFonts w:eastAsia="Times New Roman" w:cs="Calibri"/>
                <w:color w:val="000000"/>
                <w:sz w:val="24"/>
                <w:szCs w:val="24"/>
                <w:lang w:eastAsia="pt-BR"/>
              </w:rPr>
            </w:pPr>
            <w:r w:rsidRPr="0072040F">
              <w:rPr>
                <w:rFonts w:eastAsia="Times New Roman" w:cs="Calibri"/>
                <w:color w:val="000000"/>
                <w:sz w:val="24"/>
                <w:szCs w:val="24"/>
                <w:lang w:eastAsia="pt-BR"/>
              </w:rPr>
              <w:t>INTERVALO DE LANCES R$</w:t>
            </w:r>
          </w:p>
        </w:tc>
      </w:tr>
      <w:tr w:rsidR="0057042B" w:rsidRPr="0072040F" w:rsidTr="0057042B">
        <w:trPr>
          <w:trHeight w:val="525"/>
        </w:trPr>
        <w:tc>
          <w:tcPr>
            <w:tcW w:w="650" w:type="dxa"/>
            <w:tcBorders>
              <w:top w:val="nil"/>
              <w:left w:val="single" w:sz="4" w:space="0" w:color="auto"/>
              <w:bottom w:val="nil"/>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4"/>
                <w:szCs w:val="24"/>
                <w:lang w:eastAsia="pt-BR"/>
              </w:rPr>
            </w:pPr>
            <w:r w:rsidRPr="0072040F">
              <w:rPr>
                <w:rFonts w:eastAsia="Times New Roman" w:cs="Calibri"/>
                <w:b/>
                <w:bCs/>
                <w:color w:val="000000"/>
                <w:sz w:val="24"/>
                <w:szCs w:val="24"/>
                <w:lang w:eastAsia="pt-BR"/>
              </w:rPr>
              <w:t>ITEM</w:t>
            </w:r>
          </w:p>
        </w:tc>
        <w:tc>
          <w:tcPr>
            <w:tcW w:w="5312" w:type="dxa"/>
            <w:tcBorders>
              <w:top w:val="nil"/>
              <w:left w:val="nil"/>
              <w:bottom w:val="nil"/>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4"/>
                <w:szCs w:val="24"/>
                <w:lang w:eastAsia="pt-BR"/>
              </w:rPr>
            </w:pPr>
            <w:r w:rsidRPr="0072040F">
              <w:rPr>
                <w:rFonts w:eastAsia="Times New Roman" w:cs="Calibri"/>
                <w:b/>
                <w:bCs/>
                <w:color w:val="000000"/>
                <w:sz w:val="24"/>
                <w:szCs w:val="24"/>
                <w:lang w:eastAsia="pt-BR"/>
              </w:rPr>
              <w:t>OBJETO</w:t>
            </w:r>
          </w:p>
        </w:tc>
        <w:tc>
          <w:tcPr>
            <w:tcW w:w="1408" w:type="dxa"/>
            <w:gridSpan w:val="2"/>
            <w:tcBorders>
              <w:top w:val="nil"/>
              <w:left w:val="nil"/>
              <w:bottom w:val="nil"/>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4"/>
                <w:szCs w:val="24"/>
                <w:lang w:eastAsia="pt-BR"/>
              </w:rPr>
            </w:pPr>
            <w:r w:rsidRPr="0072040F">
              <w:rPr>
                <w:rFonts w:eastAsia="Times New Roman" w:cs="Calibri"/>
                <w:b/>
                <w:bCs/>
                <w:color w:val="000000"/>
                <w:sz w:val="24"/>
                <w:szCs w:val="24"/>
                <w:lang w:eastAsia="pt-BR"/>
              </w:rPr>
              <w:t>QUANT.</w:t>
            </w:r>
          </w:p>
        </w:tc>
        <w:tc>
          <w:tcPr>
            <w:tcW w:w="1138" w:type="dxa"/>
            <w:gridSpan w:val="2"/>
            <w:tcBorders>
              <w:top w:val="nil"/>
              <w:left w:val="nil"/>
              <w:bottom w:val="nil"/>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4"/>
                <w:szCs w:val="24"/>
                <w:lang w:eastAsia="pt-BR"/>
              </w:rPr>
            </w:pPr>
            <w:r w:rsidRPr="0072040F">
              <w:rPr>
                <w:rFonts w:eastAsia="Times New Roman" w:cs="Calibri"/>
                <w:b/>
                <w:bCs/>
                <w:color w:val="000000"/>
                <w:sz w:val="24"/>
                <w:szCs w:val="24"/>
                <w:lang w:eastAsia="pt-BR"/>
              </w:rPr>
              <w:t>UNIDADE</w:t>
            </w:r>
          </w:p>
        </w:tc>
        <w:tc>
          <w:tcPr>
            <w:tcW w:w="1255" w:type="dxa"/>
            <w:vMerge/>
            <w:tcBorders>
              <w:top w:val="single" w:sz="4" w:space="0" w:color="auto"/>
              <w:left w:val="single" w:sz="4" w:space="0" w:color="auto"/>
              <w:bottom w:val="single" w:sz="4" w:space="0" w:color="000000"/>
              <w:right w:val="single" w:sz="4" w:space="0" w:color="auto"/>
            </w:tcBorders>
            <w:vAlign w:val="center"/>
            <w:hideMark/>
          </w:tcPr>
          <w:p w:rsidR="0072040F" w:rsidRPr="0072040F" w:rsidRDefault="0072040F" w:rsidP="0072040F">
            <w:pPr>
              <w:spacing w:after="0" w:line="240" w:lineRule="auto"/>
              <w:rPr>
                <w:rFonts w:eastAsia="Times New Roman" w:cs="Calibri"/>
                <w:color w:val="000000"/>
                <w:sz w:val="24"/>
                <w:szCs w:val="24"/>
                <w:lang w:eastAsia="pt-BR"/>
              </w:rPr>
            </w:pPr>
          </w:p>
        </w:tc>
      </w:tr>
      <w:tr w:rsidR="0057042B" w:rsidRPr="0072040F" w:rsidTr="0057042B">
        <w:trPr>
          <w:trHeight w:val="2835"/>
        </w:trPr>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proofErr w:type="gramStart"/>
            <w:r w:rsidRPr="0072040F">
              <w:rPr>
                <w:rFonts w:eastAsia="Times New Roman" w:cs="Calibri"/>
                <w:b/>
                <w:bCs/>
                <w:color w:val="000000"/>
                <w:sz w:val="20"/>
                <w:szCs w:val="20"/>
                <w:lang w:eastAsia="pt-BR"/>
              </w:rPr>
              <w:t>1</w:t>
            </w:r>
            <w:proofErr w:type="gramEnd"/>
          </w:p>
        </w:tc>
        <w:tc>
          <w:tcPr>
            <w:tcW w:w="5312" w:type="dxa"/>
            <w:tcBorders>
              <w:top w:val="single" w:sz="4" w:space="0" w:color="auto"/>
              <w:left w:val="nil"/>
              <w:bottom w:val="single" w:sz="4" w:space="0" w:color="auto"/>
              <w:right w:val="single" w:sz="4" w:space="0" w:color="auto"/>
            </w:tcBorders>
            <w:shd w:val="clear" w:color="auto" w:fill="auto"/>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FÓRMULA INFANTIL EM PÓ NUTRICIONALMENTE COMPLETA E BALANCEADA, PARA USO ORAL OU ENTERAL, ESPECIALMENTE DESENVOLVIDA PARA ATENDER ÀS NECESSIDADES DE CRIANÇAS QUE POSSA SER USADO COMO SUPORTE TOTAL. DENSIDADE CALÓRICA VARIÁVEL DE 1,0 OU 1,5 KCAL/ML. APRESENTAÇÃO; LATA COM, NO MÍNIMO 400GR. SUGESTÃO DE MARCA: NUTREN JUNIOR; OU SIMILAR, DE IGUAL OU SUPERIOR </w:t>
            </w:r>
            <w:proofErr w:type="gramStart"/>
            <w:r w:rsidRPr="0072040F">
              <w:rPr>
                <w:rFonts w:eastAsia="Times New Roman" w:cs="Calibri"/>
                <w:color w:val="000000"/>
                <w:sz w:val="20"/>
                <w:szCs w:val="20"/>
                <w:lang w:eastAsia="pt-BR"/>
              </w:rPr>
              <w:t>QUALIDADE</w:t>
            </w:r>
            <w:proofErr w:type="gramEnd"/>
          </w:p>
        </w:tc>
        <w:tc>
          <w:tcPr>
            <w:tcW w:w="1408" w:type="dxa"/>
            <w:gridSpan w:val="2"/>
            <w:tcBorders>
              <w:top w:val="single" w:sz="4" w:space="0" w:color="auto"/>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480</w:t>
            </w:r>
          </w:p>
        </w:tc>
        <w:tc>
          <w:tcPr>
            <w:tcW w:w="1138" w:type="dxa"/>
            <w:gridSpan w:val="2"/>
            <w:tcBorders>
              <w:top w:val="single" w:sz="4" w:space="0" w:color="auto"/>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LA</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0,40</w:t>
            </w:r>
          </w:p>
        </w:tc>
      </w:tr>
      <w:tr w:rsidR="0057042B" w:rsidRPr="0072040F" w:rsidTr="0057042B">
        <w:trPr>
          <w:trHeight w:val="223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proofErr w:type="gramStart"/>
            <w:r w:rsidRPr="0072040F">
              <w:rPr>
                <w:rFonts w:eastAsia="Times New Roman" w:cs="Calibri"/>
                <w:b/>
                <w:bCs/>
                <w:color w:val="000000"/>
                <w:sz w:val="20"/>
                <w:szCs w:val="20"/>
                <w:lang w:eastAsia="pt-BR"/>
              </w:rPr>
              <w:t>2</w:t>
            </w:r>
            <w:proofErr w:type="gramEnd"/>
          </w:p>
        </w:tc>
        <w:tc>
          <w:tcPr>
            <w:tcW w:w="5312" w:type="dxa"/>
            <w:tcBorders>
              <w:top w:val="nil"/>
              <w:left w:val="nil"/>
              <w:bottom w:val="single" w:sz="4" w:space="0" w:color="auto"/>
              <w:right w:val="single" w:sz="4" w:space="0" w:color="auto"/>
            </w:tcBorders>
            <w:shd w:val="clear" w:color="auto" w:fill="auto"/>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FÓRMULA INFANTIL DE PARTIDA A BASE DE PROTEÍNA ISOLADA DE SOJA, ISENTA DE LACTOSE E SACAROSE, ENRIQUECIDA COM FERRO. INDICADAS PARA LACTENTES ATÉ O 6° MÊS DE VIDA. APRESENTAÇÃO DA LATA DE NO MÍNIMO 400G. SUGESTÃO DE MARCA: APTAMIL SOJA </w:t>
            </w:r>
            <w:proofErr w:type="gramStart"/>
            <w:r w:rsidRPr="0072040F">
              <w:rPr>
                <w:rFonts w:eastAsia="Times New Roman" w:cs="Calibri"/>
                <w:color w:val="000000"/>
                <w:sz w:val="20"/>
                <w:szCs w:val="20"/>
                <w:lang w:eastAsia="pt-BR"/>
              </w:rPr>
              <w:t>1</w:t>
            </w:r>
            <w:proofErr w:type="gramEnd"/>
            <w:r w:rsidRPr="0072040F">
              <w:rPr>
                <w:rFonts w:eastAsia="Times New Roman" w:cs="Calibri"/>
                <w:color w:val="000000"/>
                <w:sz w:val="20"/>
                <w:szCs w:val="20"/>
                <w:lang w:eastAsia="pt-BR"/>
              </w:rPr>
              <w:t xml:space="preserve">; OU SIMILAR, DE IGUAL OU SUPERIOR QUALIDADE. </w:t>
            </w:r>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220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LA</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0,40</w:t>
            </w:r>
          </w:p>
        </w:tc>
      </w:tr>
      <w:tr w:rsidR="0057042B" w:rsidRPr="0072040F" w:rsidTr="0057042B">
        <w:trPr>
          <w:trHeight w:val="229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proofErr w:type="gramStart"/>
            <w:r w:rsidRPr="0072040F">
              <w:rPr>
                <w:rFonts w:eastAsia="Times New Roman" w:cs="Calibri"/>
                <w:b/>
                <w:bCs/>
                <w:color w:val="000000"/>
                <w:sz w:val="20"/>
                <w:szCs w:val="20"/>
                <w:lang w:eastAsia="pt-BR"/>
              </w:rPr>
              <w:t>3</w:t>
            </w:r>
            <w:proofErr w:type="gramEnd"/>
          </w:p>
        </w:tc>
        <w:tc>
          <w:tcPr>
            <w:tcW w:w="5312" w:type="dxa"/>
            <w:tcBorders>
              <w:top w:val="nil"/>
              <w:left w:val="nil"/>
              <w:bottom w:val="single" w:sz="4" w:space="0" w:color="auto"/>
              <w:right w:val="single" w:sz="4" w:space="0" w:color="auto"/>
            </w:tcBorders>
            <w:shd w:val="clear" w:color="auto" w:fill="auto"/>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FÓRMULA INFANTIL DE SEGUIMENTO À BASE DE PROTEÍNA ISOLADA DA SOJA</w:t>
            </w:r>
            <w:proofErr w:type="gramStart"/>
            <w:r w:rsidRPr="0072040F">
              <w:rPr>
                <w:rFonts w:eastAsia="Times New Roman" w:cs="Calibri"/>
                <w:color w:val="000000"/>
                <w:sz w:val="20"/>
                <w:szCs w:val="20"/>
                <w:lang w:eastAsia="pt-BR"/>
              </w:rPr>
              <w:t>, ISENTA</w:t>
            </w:r>
            <w:proofErr w:type="gramEnd"/>
            <w:r w:rsidRPr="0072040F">
              <w:rPr>
                <w:rFonts w:eastAsia="Times New Roman" w:cs="Calibri"/>
                <w:color w:val="000000"/>
                <w:sz w:val="20"/>
                <w:szCs w:val="20"/>
                <w:lang w:eastAsia="pt-BR"/>
              </w:rPr>
              <w:t xml:space="preserve"> DE LACTOSE E SACAROSE, ENRIQUECIDA COM FERRO. INDICADA PARA LACTENTES A PARTIR DO 6° MÊS DE VIDA. APRESENTAÇÃO: LATA DE NO MÍNIMO 400G. SUGESTÃO DE MARCA: NAN SOY; APTAMIL SOJA </w:t>
            </w:r>
            <w:proofErr w:type="gramStart"/>
            <w:r w:rsidRPr="0072040F">
              <w:rPr>
                <w:rFonts w:eastAsia="Times New Roman" w:cs="Calibri"/>
                <w:color w:val="000000"/>
                <w:sz w:val="20"/>
                <w:szCs w:val="20"/>
                <w:lang w:eastAsia="pt-BR"/>
              </w:rPr>
              <w:t>2</w:t>
            </w:r>
            <w:proofErr w:type="gramEnd"/>
            <w:r w:rsidRPr="0072040F">
              <w:rPr>
                <w:rFonts w:eastAsia="Times New Roman" w:cs="Calibri"/>
                <w:color w:val="000000"/>
                <w:sz w:val="20"/>
                <w:szCs w:val="20"/>
                <w:lang w:eastAsia="pt-BR"/>
              </w:rPr>
              <w:t xml:space="preserve">; SIMILAR DE IGUAL OU SUPERIOR QUALIDADE. </w:t>
            </w:r>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220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LA</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0,40</w:t>
            </w:r>
          </w:p>
        </w:tc>
      </w:tr>
      <w:tr w:rsidR="0057042B" w:rsidRPr="0072040F" w:rsidTr="0057042B">
        <w:trPr>
          <w:trHeight w:val="171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proofErr w:type="gramStart"/>
            <w:r w:rsidRPr="0072040F">
              <w:rPr>
                <w:rFonts w:eastAsia="Times New Roman" w:cs="Calibri"/>
                <w:b/>
                <w:bCs/>
                <w:color w:val="000000"/>
                <w:sz w:val="20"/>
                <w:szCs w:val="20"/>
                <w:lang w:eastAsia="pt-BR"/>
              </w:rPr>
              <w:lastRenderedPageBreak/>
              <w:t>4</w:t>
            </w:r>
            <w:proofErr w:type="gramEnd"/>
          </w:p>
        </w:tc>
        <w:tc>
          <w:tcPr>
            <w:tcW w:w="5312" w:type="dxa"/>
            <w:tcBorders>
              <w:top w:val="nil"/>
              <w:left w:val="nil"/>
              <w:bottom w:val="single" w:sz="4" w:space="0" w:color="auto"/>
              <w:right w:val="single" w:sz="4" w:space="0" w:color="auto"/>
            </w:tcBorders>
            <w:shd w:val="clear" w:color="auto" w:fill="auto"/>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FÓRMULA INFANTIL DE PARTIDA A BASE DE PROTEÍNAS LÁCTEAS, INDICADA PARA LACTENTES DESDE O NASCIMENTO ATÉ O 6° MÊS DE VIDA, COM NUCLEOTIDEOS. APRESENTAÇÃO: LATA DE 800G. SUGESTÃO DE MARCA: APTAMIL </w:t>
            </w:r>
            <w:proofErr w:type="gramStart"/>
            <w:r w:rsidRPr="0072040F">
              <w:rPr>
                <w:rFonts w:eastAsia="Times New Roman" w:cs="Calibri"/>
                <w:color w:val="000000"/>
                <w:sz w:val="20"/>
                <w:szCs w:val="20"/>
                <w:lang w:eastAsia="pt-BR"/>
              </w:rPr>
              <w:t>1</w:t>
            </w:r>
            <w:proofErr w:type="gramEnd"/>
            <w:r w:rsidRPr="0072040F">
              <w:rPr>
                <w:rFonts w:eastAsia="Times New Roman" w:cs="Calibri"/>
                <w:color w:val="000000"/>
                <w:sz w:val="20"/>
                <w:szCs w:val="20"/>
                <w:lang w:eastAsia="pt-BR"/>
              </w:rPr>
              <w:t xml:space="preserve">; OU SUPERIOR QUALIDADE. </w:t>
            </w:r>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1000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LA</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0,40</w:t>
            </w:r>
          </w:p>
        </w:tc>
      </w:tr>
      <w:tr w:rsidR="0057042B" w:rsidRPr="0072040F" w:rsidTr="0057042B">
        <w:trPr>
          <w:trHeight w:val="171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proofErr w:type="gramStart"/>
            <w:r w:rsidRPr="0072040F">
              <w:rPr>
                <w:rFonts w:eastAsia="Times New Roman" w:cs="Calibri"/>
                <w:b/>
                <w:bCs/>
                <w:color w:val="000000"/>
                <w:sz w:val="20"/>
                <w:szCs w:val="20"/>
                <w:lang w:eastAsia="pt-BR"/>
              </w:rPr>
              <w:t>5</w:t>
            </w:r>
            <w:proofErr w:type="gramEnd"/>
          </w:p>
        </w:tc>
        <w:tc>
          <w:tcPr>
            <w:tcW w:w="5312" w:type="dxa"/>
            <w:tcBorders>
              <w:top w:val="nil"/>
              <w:left w:val="nil"/>
              <w:bottom w:val="single" w:sz="4" w:space="0" w:color="auto"/>
              <w:right w:val="single" w:sz="4" w:space="0" w:color="auto"/>
            </w:tcBorders>
            <w:shd w:val="clear" w:color="auto" w:fill="auto"/>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FÓRMULA INFANTIL DE SEGUIMENTO À BASE DE PROTEÍNAS LÁCTEAS, INDICADAS PARA LACTENTES A PARTIR DO 6° MÊS DE VIDA, COM NUCLEOTIDEOS APRESENTAÇÃO: LATA DE 800G. SUGESTÃO DE MARCA: APTAMIL </w:t>
            </w:r>
            <w:proofErr w:type="gramStart"/>
            <w:r w:rsidRPr="0072040F">
              <w:rPr>
                <w:rFonts w:eastAsia="Times New Roman" w:cs="Calibri"/>
                <w:color w:val="000000"/>
                <w:sz w:val="20"/>
                <w:szCs w:val="20"/>
                <w:lang w:eastAsia="pt-BR"/>
              </w:rPr>
              <w:t>2</w:t>
            </w:r>
            <w:proofErr w:type="gramEnd"/>
            <w:r w:rsidRPr="0072040F">
              <w:rPr>
                <w:rFonts w:eastAsia="Times New Roman" w:cs="Calibri"/>
                <w:color w:val="000000"/>
                <w:sz w:val="20"/>
                <w:szCs w:val="20"/>
                <w:lang w:eastAsia="pt-BR"/>
              </w:rPr>
              <w:t xml:space="preserve">, OU SIMILAR DE IGUAL OU SUPERIOR QUALIDADE. </w:t>
            </w:r>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240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LA</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0,40</w:t>
            </w:r>
          </w:p>
        </w:tc>
      </w:tr>
      <w:tr w:rsidR="0057042B" w:rsidRPr="0072040F" w:rsidTr="0057042B">
        <w:trPr>
          <w:trHeight w:val="181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proofErr w:type="gramStart"/>
            <w:r w:rsidRPr="0072040F">
              <w:rPr>
                <w:rFonts w:eastAsia="Times New Roman" w:cs="Calibri"/>
                <w:b/>
                <w:bCs/>
                <w:color w:val="000000"/>
                <w:sz w:val="20"/>
                <w:szCs w:val="20"/>
                <w:lang w:eastAsia="pt-BR"/>
              </w:rPr>
              <w:t>6</w:t>
            </w:r>
            <w:proofErr w:type="gramEnd"/>
          </w:p>
        </w:tc>
        <w:tc>
          <w:tcPr>
            <w:tcW w:w="5312" w:type="dxa"/>
            <w:tcBorders>
              <w:top w:val="nil"/>
              <w:left w:val="nil"/>
              <w:bottom w:val="single" w:sz="4" w:space="0" w:color="auto"/>
              <w:right w:val="single" w:sz="4" w:space="0" w:color="auto"/>
            </w:tcBorders>
            <w:shd w:val="clear" w:color="auto" w:fill="auto"/>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FÓRMULA INFANTIL DE SEGUIMENTO À BASE DE PROTEÍNAS LÁCTEAS, INDICADAS PARA LACTENTES A PARTIR DO 10° MÊS DE VIDA. APRESENTAÇÃO: LATA DE NO MÍNIMO 800G. SUGESTÃO DE MARCA: APTAMIL </w:t>
            </w:r>
            <w:proofErr w:type="gramStart"/>
            <w:r w:rsidRPr="0072040F">
              <w:rPr>
                <w:rFonts w:eastAsia="Times New Roman" w:cs="Calibri"/>
                <w:color w:val="000000"/>
                <w:sz w:val="20"/>
                <w:szCs w:val="20"/>
                <w:lang w:eastAsia="pt-BR"/>
              </w:rPr>
              <w:t>3</w:t>
            </w:r>
            <w:proofErr w:type="gramEnd"/>
            <w:r w:rsidRPr="0072040F">
              <w:rPr>
                <w:rFonts w:eastAsia="Times New Roman" w:cs="Calibri"/>
                <w:color w:val="000000"/>
                <w:sz w:val="20"/>
                <w:szCs w:val="20"/>
                <w:lang w:eastAsia="pt-BR"/>
              </w:rPr>
              <w:t xml:space="preserve">; NAN 3; OU SIMILAR DE IGUAL OU SUPERIOR QUALIDADE. </w:t>
            </w:r>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140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LA</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0,40</w:t>
            </w:r>
          </w:p>
        </w:tc>
      </w:tr>
      <w:tr w:rsidR="0057042B" w:rsidRPr="0072040F" w:rsidTr="0057042B">
        <w:trPr>
          <w:trHeight w:val="265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proofErr w:type="gramStart"/>
            <w:r w:rsidRPr="0072040F">
              <w:rPr>
                <w:rFonts w:eastAsia="Times New Roman" w:cs="Calibri"/>
                <w:b/>
                <w:bCs/>
                <w:color w:val="000000"/>
                <w:sz w:val="20"/>
                <w:szCs w:val="20"/>
                <w:lang w:eastAsia="pt-BR"/>
              </w:rPr>
              <w:t>7</w:t>
            </w:r>
            <w:proofErr w:type="gramEnd"/>
          </w:p>
        </w:tc>
        <w:tc>
          <w:tcPr>
            <w:tcW w:w="5312" w:type="dxa"/>
            <w:tcBorders>
              <w:top w:val="nil"/>
              <w:left w:val="nil"/>
              <w:bottom w:val="single" w:sz="4" w:space="0" w:color="auto"/>
              <w:right w:val="single" w:sz="4" w:space="0" w:color="auto"/>
            </w:tcBorders>
            <w:shd w:val="clear" w:color="000000" w:fill="D8D8D8"/>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FÓRMULA INFANTIL </w:t>
            </w:r>
            <w:proofErr w:type="gramStart"/>
            <w:r w:rsidRPr="0072040F">
              <w:rPr>
                <w:rFonts w:eastAsia="Times New Roman" w:cs="Calibri"/>
                <w:color w:val="000000"/>
                <w:sz w:val="20"/>
                <w:szCs w:val="20"/>
                <w:lang w:eastAsia="pt-BR"/>
              </w:rPr>
              <w:t>SEMI-ELEMENTAR</w:t>
            </w:r>
            <w:proofErr w:type="gramEnd"/>
            <w:r w:rsidRPr="0072040F">
              <w:rPr>
                <w:rFonts w:eastAsia="Times New Roman" w:cs="Calibri"/>
                <w:color w:val="000000"/>
                <w:sz w:val="20"/>
                <w:szCs w:val="20"/>
                <w:lang w:eastAsia="pt-BR"/>
              </w:rPr>
              <w:t>, HIPOALÉRGICA, NUTRICIONALMENTE COMPLETA A BASE DE PROTEÍNA HIDROLISADA DO SORO DO LEITE, PODENDO SER USADA COMO DIETA EXCLUSIVA OU SUPLEMENTO, ENRIQUECIDA COM DHA, ARA E TCM. ISENTO DE LACTOSE. APRESENTAÇÃO: LATA DE NO MÍNIMO 400G. SUGESTÃO DE MARCA: PREGOMIN PEPTI; ALFARÉ; OU SIMILAR DE IGUAL OU SUPERIOR QUALIDADE. - COTA RESERVADA DO ITEM 24</w:t>
            </w:r>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100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LA</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1,50</w:t>
            </w:r>
          </w:p>
        </w:tc>
      </w:tr>
      <w:tr w:rsidR="0057042B" w:rsidRPr="0072040F" w:rsidTr="0057042B">
        <w:trPr>
          <w:trHeight w:val="156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 xml:space="preserve"> </w:t>
            </w:r>
            <w:proofErr w:type="gramStart"/>
            <w:r w:rsidRPr="0072040F">
              <w:rPr>
                <w:rFonts w:eastAsia="Times New Roman" w:cs="Calibri"/>
                <w:b/>
                <w:bCs/>
                <w:color w:val="000000"/>
                <w:sz w:val="20"/>
                <w:szCs w:val="20"/>
                <w:lang w:eastAsia="pt-BR"/>
              </w:rPr>
              <w:t>8</w:t>
            </w:r>
            <w:proofErr w:type="gramEnd"/>
            <w:r w:rsidRPr="0072040F">
              <w:rPr>
                <w:rFonts w:eastAsia="Times New Roman" w:cs="Calibri"/>
                <w:b/>
                <w:bCs/>
                <w:color w:val="000000"/>
                <w:sz w:val="20"/>
                <w:szCs w:val="20"/>
                <w:lang w:eastAsia="pt-BR"/>
              </w:rPr>
              <w:t xml:space="preserve"> </w:t>
            </w:r>
          </w:p>
        </w:tc>
        <w:tc>
          <w:tcPr>
            <w:tcW w:w="5312" w:type="dxa"/>
            <w:tcBorders>
              <w:top w:val="nil"/>
              <w:left w:val="nil"/>
              <w:bottom w:val="single" w:sz="4" w:space="0" w:color="auto"/>
              <w:right w:val="single" w:sz="4" w:space="0" w:color="auto"/>
            </w:tcBorders>
            <w:shd w:val="clear" w:color="auto" w:fill="auto"/>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FÓRMULA INFANTIL ISENTA DE LACTOSE, NUTRICIONALMENTE BALANCEADA. APRESENTAÇÃO: LATA DE NO MÍNIMO DE 400G. SUGESTÃO DE MARCA: NAN S/L; APTAMIL S/L; OU SIMILAR DE IGUAL OU SUPERIOR QUALIDADE. </w:t>
            </w:r>
          </w:p>
        </w:tc>
        <w:tc>
          <w:tcPr>
            <w:tcW w:w="1408" w:type="dxa"/>
            <w:gridSpan w:val="2"/>
            <w:tcBorders>
              <w:top w:val="nil"/>
              <w:left w:val="nil"/>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220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LA</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0,80</w:t>
            </w:r>
          </w:p>
        </w:tc>
      </w:tr>
      <w:tr w:rsidR="0057042B" w:rsidRPr="0072040F" w:rsidTr="0057042B">
        <w:trPr>
          <w:trHeight w:val="20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 xml:space="preserve"> </w:t>
            </w:r>
            <w:proofErr w:type="gramStart"/>
            <w:r w:rsidRPr="0072040F">
              <w:rPr>
                <w:rFonts w:eastAsia="Times New Roman" w:cs="Calibri"/>
                <w:b/>
                <w:bCs/>
                <w:color w:val="000000"/>
                <w:sz w:val="20"/>
                <w:szCs w:val="20"/>
                <w:lang w:eastAsia="pt-BR"/>
              </w:rPr>
              <w:t>9</w:t>
            </w:r>
            <w:proofErr w:type="gramEnd"/>
            <w:r w:rsidRPr="0072040F">
              <w:rPr>
                <w:rFonts w:eastAsia="Times New Roman" w:cs="Calibri"/>
                <w:b/>
                <w:bCs/>
                <w:color w:val="000000"/>
                <w:sz w:val="20"/>
                <w:szCs w:val="20"/>
                <w:lang w:eastAsia="pt-BR"/>
              </w:rPr>
              <w:t xml:space="preserve"> </w:t>
            </w:r>
          </w:p>
        </w:tc>
        <w:tc>
          <w:tcPr>
            <w:tcW w:w="5312" w:type="dxa"/>
            <w:tcBorders>
              <w:top w:val="nil"/>
              <w:left w:val="nil"/>
              <w:bottom w:val="single" w:sz="4" w:space="0" w:color="auto"/>
              <w:right w:val="single" w:sz="4" w:space="0" w:color="auto"/>
            </w:tcBorders>
            <w:shd w:val="clear" w:color="auto" w:fill="auto"/>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FÓRMULA INFANTIL </w:t>
            </w:r>
            <w:proofErr w:type="gramStart"/>
            <w:r w:rsidRPr="0072040F">
              <w:rPr>
                <w:rFonts w:eastAsia="Times New Roman" w:cs="Calibri"/>
                <w:color w:val="000000"/>
                <w:sz w:val="20"/>
                <w:szCs w:val="20"/>
                <w:lang w:eastAsia="pt-BR"/>
              </w:rPr>
              <w:t>ANTI-REGURGITAÇÃO</w:t>
            </w:r>
            <w:proofErr w:type="gramEnd"/>
            <w:r w:rsidRPr="0072040F">
              <w:rPr>
                <w:rFonts w:eastAsia="Times New Roman" w:cs="Calibri"/>
                <w:color w:val="000000"/>
                <w:sz w:val="20"/>
                <w:szCs w:val="20"/>
                <w:lang w:eastAsia="pt-BR"/>
              </w:rPr>
              <w:t xml:space="preserve"> PARA LACTENTES DE 0 A 12 MESES COM SINTOMAS DE REGURGITAÇÃO E/OU REFLUXOGASTROESOFÁGICO. APRESENTAÇÃO: LATA DE NO MÍNIMO 400G. SUGESTÃO DE MARCA: APTAMIL AR; ENFAMIL AR; OU SIMILAR DE IGUAL OU SUPERIOR QUALIDADE. </w:t>
            </w:r>
          </w:p>
        </w:tc>
        <w:tc>
          <w:tcPr>
            <w:tcW w:w="1408" w:type="dxa"/>
            <w:gridSpan w:val="2"/>
            <w:tcBorders>
              <w:top w:val="nil"/>
              <w:left w:val="nil"/>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220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LA</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0,40</w:t>
            </w:r>
          </w:p>
        </w:tc>
      </w:tr>
      <w:tr w:rsidR="0057042B" w:rsidRPr="0072040F" w:rsidTr="0057042B">
        <w:trPr>
          <w:trHeight w:val="151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 xml:space="preserve"> 10 </w:t>
            </w:r>
          </w:p>
        </w:tc>
        <w:tc>
          <w:tcPr>
            <w:tcW w:w="5312" w:type="dxa"/>
            <w:tcBorders>
              <w:top w:val="nil"/>
              <w:left w:val="nil"/>
              <w:bottom w:val="single" w:sz="4" w:space="0" w:color="auto"/>
              <w:right w:val="single" w:sz="4" w:space="0" w:color="auto"/>
            </w:tcBorders>
            <w:shd w:val="clear" w:color="auto" w:fill="auto"/>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SUPLEMENTO ALIMENTAR INFANTIL, PARA USO ORAL OU ENTERAL, INDICADO PARA FAIXA ETÁRIA DE 1 A 10, COM TCM E ÔMEGA </w:t>
            </w:r>
            <w:proofErr w:type="gramStart"/>
            <w:r w:rsidRPr="0072040F">
              <w:rPr>
                <w:rFonts w:eastAsia="Times New Roman" w:cs="Calibri"/>
                <w:color w:val="000000"/>
                <w:sz w:val="20"/>
                <w:szCs w:val="20"/>
                <w:lang w:eastAsia="pt-BR"/>
              </w:rPr>
              <w:t>3</w:t>
            </w:r>
            <w:proofErr w:type="gramEnd"/>
            <w:r w:rsidRPr="0072040F">
              <w:rPr>
                <w:rFonts w:eastAsia="Times New Roman" w:cs="Calibri"/>
                <w:color w:val="000000"/>
                <w:sz w:val="20"/>
                <w:szCs w:val="20"/>
                <w:lang w:eastAsia="pt-BR"/>
              </w:rPr>
              <w:t>, ISENTO DE LACTOSE ADICIONADA E GLÚTEN, POSSUI SACAROSE. SABOR BAUNILHA, LATA 400G.</w:t>
            </w:r>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500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LA</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0,40</w:t>
            </w:r>
          </w:p>
        </w:tc>
      </w:tr>
      <w:tr w:rsidR="0057042B" w:rsidRPr="0072040F" w:rsidTr="0057042B">
        <w:trPr>
          <w:trHeight w:val="145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lastRenderedPageBreak/>
              <w:t xml:space="preserve"> 11 </w:t>
            </w:r>
          </w:p>
        </w:tc>
        <w:tc>
          <w:tcPr>
            <w:tcW w:w="5312" w:type="dxa"/>
            <w:tcBorders>
              <w:top w:val="nil"/>
              <w:left w:val="nil"/>
              <w:bottom w:val="single" w:sz="4" w:space="0" w:color="auto"/>
              <w:right w:val="single" w:sz="4" w:space="0" w:color="auto"/>
            </w:tcBorders>
            <w:shd w:val="clear" w:color="auto" w:fill="auto"/>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FÓRMULA DE AMINOÁCIDOS LIVRES, NUTRICIONALMENTE COMPLETA, EM PÓ. PARA LACTENTES ATÉ OS 12 MESES DE IDADE. SUGESTÃO DE MARCA: NEOCATE; OU DE IGUAL OU SUPERIOR </w:t>
            </w:r>
            <w:proofErr w:type="gramStart"/>
            <w:r w:rsidRPr="0072040F">
              <w:rPr>
                <w:rFonts w:eastAsia="Times New Roman" w:cs="Calibri"/>
                <w:color w:val="000000"/>
                <w:sz w:val="20"/>
                <w:szCs w:val="20"/>
                <w:lang w:eastAsia="pt-BR"/>
              </w:rPr>
              <w:t>QUALIDADE</w:t>
            </w:r>
            <w:proofErr w:type="gramEnd"/>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220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LA</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1,50</w:t>
            </w:r>
          </w:p>
        </w:tc>
      </w:tr>
      <w:tr w:rsidR="0057042B" w:rsidRPr="0072040F" w:rsidTr="0057042B">
        <w:trPr>
          <w:trHeight w:val="246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 xml:space="preserve"> 12 </w:t>
            </w:r>
          </w:p>
        </w:tc>
        <w:tc>
          <w:tcPr>
            <w:tcW w:w="5312" w:type="dxa"/>
            <w:tcBorders>
              <w:top w:val="nil"/>
              <w:left w:val="nil"/>
              <w:bottom w:val="single" w:sz="4" w:space="0" w:color="auto"/>
              <w:right w:val="single" w:sz="4" w:space="0" w:color="auto"/>
            </w:tcBorders>
            <w:shd w:val="clear" w:color="000000" w:fill="D8D8D8"/>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FÓRMULA EM PÓ NUTRICIONALMENTE COMPLETA E BALANCEADA PARA ADULTOS, NORMOCALÓRICOS, NORMOPROTEICOS. FONTE DE CARBOIDRATOS, MALTODEXTRINA E SACAROSE. USADO COMO SUPORTE TOTAL. USO ORAL OU ENTERAL. (SOMENTE SABOR BAUNILHA). APRESENTAÇÃO: LATA DE NO MÍNIMO 400G. MARCA/MODELO: ENSURE OU NUTREN. - COTA RESERVADA DO ITEM 25</w:t>
            </w:r>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750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LA</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0,80</w:t>
            </w:r>
          </w:p>
        </w:tc>
      </w:tr>
      <w:tr w:rsidR="0057042B" w:rsidRPr="0072040F" w:rsidTr="0057042B">
        <w:trPr>
          <w:trHeight w:val="18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 xml:space="preserve"> 13 </w:t>
            </w:r>
          </w:p>
        </w:tc>
        <w:tc>
          <w:tcPr>
            <w:tcW w:w="5312" w:type="dxa"/>
            <w:tcBorders>
              <w:top w:val="nil"/>
              <w:left w:val="nil"/>
              <w:bottom w:val="single" w:sz="4" w:space="0" w:color="auto"/>
              <w:right w:val="single" w:sz="4" w:space="0" w:color="auto"/>
            </w:tcBorders>
            <w:shd w:val="clear" w:color="auto" w:fill="auto"/>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FÓRMULA NUTRICIONALMENTE COMPLETA E BALANCEADA, HIPERCALÓRICA (1,5KCAL/ML), NORMOPROTEÍCA, ISENTO DE LACTOSE ADICIONADA, SACAROSE E GLUTEN C/</w:t>
            </w:r>
            <w:proofErr w:type="gramStart"/>
            <w:r w:rsidRPr="0072040F">
              <w:rPr>
                <w:rFonts w:eastAsia="Times New Roman" w:cs="Calibri"/>
                <w:color w:val="000000"/>
                <w:sz w:val="20"/>
                <w:szCs w:val="20"/>
                <w:lang w:eastAsia="pt-BR"/>
              </w:rPr>
              <w:t>1000ML</w:t>
            </w:r>
            <w:proofErr w:type="gramEnd"/>
            <w:r w:rsidRPr="0072040F">
              <w:rPr>
                <w:rFonts w:eastAsia="Times New Roman" w:cs="Calibri"/>
                <w:color w:val="000000"/>
                <w:sz w:val="20"/>
                <w:szCs w:val="20"/>
                <w:lang w:eastAsia="pt-BR"/>
              </w:rPr>
              <w:t xml:space="preserve"> (TROPHIC EP OU SIMILAR DE IGUAL OU MELHOR QUALIDADE)</w:t>
            </w:r>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400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 xml:space="preserve"> UNIDADE </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0,40</w:t>
            </w:r>
          </w:p>
        </w:tc>
      </w:tr>
      <w:tr w:rsidR="0057042B" w:rsidRPr="0072040F" w:rsidTr="0057042B">
        <w:trPr>
          <w:trHeight w:val="259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 xml:space="preserve"> 14 </w:t>
            </w:r>
          </w:p>
        </w:tc>
        <w:tc>
          <w:tcPr>
            <w:tcW w:w="5312" w:type="dxa"/>
            <w:tcBorders>
              <w:top w:val="nil"/>
              <w:left w:val="nil"/>
              <w:bottom w:val="single" w:sz="4" w:space="0" w:color="auto"/>
              <w:right w:val="single" w:sz="4" w:space="0" w:color="auto"/>
            </w:tcBorders>
            <w:shd w:val="clear" w:color="000000" w:fill="D8D8D8"/>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DIETA NUTRICIONALMETE COMPLETA PARA USO ORAL E ENTERAL, NORMOCALÓRICA NA DILUIÇÃO PADRÃO, NORMOPROTEICA (PROTEÍNA DE ORIGEM ANIMAL E VEGETAL), ISENTA DE SACAROSE, LACTOSE E GLÚTEN. INDICAÇÃO: PARA RISCO NUTRICIONAL OU DESNUTRIÇÃO LEVE, ANOREXIA, CONVALESCÊNCIA. APRESENTAÇÃO: LATA DE NO MÍNIMO DE 800G. MARCA/MODELO: TROPHIC BASIC.  -</w:t>
            </w:r>
            <w:proofErr w:type="gramStart"/>
            <w:r w:rsidRPr="0072040F">
              <w:rPr>
                <w:rFonts w:eastAsia="Times New Roman" w:cs="Calibri"/>
                <w:color w:val="000000"/>
                <w:sz w:val="20"/>
                <w:szCs w:val="20"/>
                <w:lang w:eastAsia="pt-BR"/>
              </w:rPr>
              <w:t xml:space="preserve">  </w:t>
            </w:r>
            <w:proofErr w:type="gramEnd"/>
            <w:r w:rsidRPr="0072040F">
              <w:rPr>
                <w:rFonts w:eastAsia="Times New Roman" w:cs="Calibri"/>
                <w:color w:val="000000"/>
                <w:sz w:val="20"/>
                <w:szCs w:val="20"/>
                <w:lang w:eastAsia="pt-BR"/>
              </w:rPr>
              <w:t>COTA RESERVADA DO ITEM 26</w:t>
            </w:r>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750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 xml:space="preserve"> UNIDADE </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0,80</w:t>
            </w:r>
          </w:p>
        </w:tc>
      </w:tr>
      <w:tr w:rsidR="0057042B" w:rsidRPr="0072040F" w:rsidTr="0057042B">
        <w:trPr>
          <w:trHeight w:val="229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 xml:space="preserve"> 15 </w:t>
            </w:r>
          </w:p>
        </w:tc>
        <w:tc>
          <w:tcPr>
            <w:tcW w:w="5312" w:type="dxa"/>
            <w:tcBorders>
              <w:top w:val="nil"/>
              <w:left w:val="nil"/>
              <w:bottom w:val="single" w:sz="4" w:space="0" w:color="auto"/>
              <w:right w:val="single" w:sz="4" w:space="0" w:color="auto"/>
            </w:tcBorders>
            <w:shd w:val="clear" w:color="auto" w:fill="auto"/>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DIETA NUTRICIONALMENTE COMPLETA PARA USO ORAL OU ENTERAL NORMOCALÓRICA (1.0 KCAL/ML), NORMOPROTEICA, COMPOSTA POR CARBOIDRATOS DE ABSORÇÃO LENTA, FIBRAS E ALTO TEOR DE GORDURA MONOINSATURADA, ISENTA DE SACAROSE, LACTOSE ADICIONADA E GLUTEN. INDICAÇÃO: CONTROLE GLICÊMICO. APRESENTAÇÃO: EMBALAGEM DE </w:t>
            </w:r>
            <w:proofErr w:type="gramStart"/>
            <w:r w:rsidRPr="0072040F">
              <w:rPr>
                <w:rFonts w:eastAsia="Times New Roman" w:cs="Calibri"/>
                <w:color w:val="000000"/>
                <w:sz w:val="20"/>
                <w:szCs w:val="20"/>
                <w:lang w:eastAsia="pt-BR"/>
              </w:rPr>
              <w:t>1000ML</w:t>
            </w:r>
            <w:proofErr w:type="gramEnd"/>
            <w:r w:rsidRPr="0072040F">
              <w:rPr>
                <w:rFonts w:eastAsia="Times New Roman" w:cs="Calibri"/>
                <w:color w:val="000000"/>
                <w:sz w:val="20"/>
                <w:szCs w:val="20"/>
                <w:lang w:eastAsia="pt-BR"/>
              </w:rPr>
              <w:t xml:space="preserve">. SUGESTÃO DE MARCA: DIAMAX; OU SIMILAR DE IGUAL OU SUPERIOR </w:t>
            </w:r>
            <w:proofErr w:type="gramStart"/>
            <w:r w:rsidRPr="0072040F">
              <w:rPr>
                <w:rFonts w:eastAsia="Times New Roman" w:cs="Calibri"/>
                <w:color w:val="000000"/>
                <w:sz w:val="20"/>
                <w:szCs w:val="20"/>
                <w:lang w:eastAsia="pt-BR"/>
              </w:rPr>
              <w:t>QUALIDADE</w:t>
            </w:r>
            <w:proofErr w:type="gramEnd"/>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400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 xml:space="preserve"> LA </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0,20</w:t>
            </w:r>
          </w:p>
        </w:tc>
      </w:tr>
      <w:tr w:rsidR="0057042B" w:rsidRPr="0072040F" w:rsidTr="0057042B">
        <w:trPr>
          <w:trHeight w:val="198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 xml:space="preserve"> 16 </w:t>
            </w:r>
          </w:p>
        </w:tc>
        <w:tc>
          <w:tcPr>
            <w:tcW w:w="5312" w:type="dxa"/>
            <w:tcBorders>
              <w:top w:val="nil"/>
              <w:left w:val="nil"/>
              <w:bottom w:val="single" w:sz="4" w:space="0" w:color="auto"/>
              <w:right w:val="single" w:sz="4" w:space="0" w:color="auto"/>
            </w:tcBorders>
            <w:shd w:val="clear" w:color="auto" w:fill="auto"/>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DIETA ENTERAL PARA PACIENTES COM FUNÇÃO RENAL COMPROMETIDA, HIPERCALORICO, ISENTA DE SACAROSE, LACTOSE ADICIONADA E GLUTEN. INDICADA PARA PACIENTES DIALISADOS. APRESENTAÇÃO: EMBALAGEM DE </w:t>
            </w:r>
            <w:proofErr w:type="gramStart"/>
            <w:r w:rsidRPr="0072040F">
              <w:rPr>
                <w:rFonts w:eastAsia="Times New Roman" w:cs="Calibri"/>
                <w:color w:val="000000"/>
                <w:sz w:val="20"/>
                <w:szCs w:val="20"/>
                <w:lang w:eastAsia="pt-BR"/>
              </w:rPr>
              <w:t>200ML</w:t>
            </w:r>
            <w:proofErr w:type="gramEnd"/>
            <w:r w:rsidRPr="0072040F">
              <w:rPr>
                <w:rFonts w:eastAsia="Times New Roman" w:cs="Calibri"/>
                <w:color w:val="000000"/>
                <w:sz w:val="20"/>
                <w:szCs w:val="20"/>
                <w:lang w:eastAsia="pt-BR"/>
              </w:rPr>
              <w:t xml:space="preserve">. SUGESTÃO DE MARCA: NUTRI RENAL D; OU SIMILAR DE IGUAL OU SUPERIOR </w:t>
            </w:r>
            <w:proofErr w:type="gramStart"/>
            <w:r w:rsidRPr="0072040F">
              <w:rPr>
                <w:rFonts w:eastAsia="Times New Roman" w:cs="Calibri"/>
                <w:color w:val="000000"/>
                <w:sz w:val="20"/>
                <w:szCs w:val="20"/>
                <w:lang w:eastAsia="pt-BR"/>
              </w:rPr>
              <w:t>QUALIDADE</w:t>
            </w:r>
            <w:proofErr w:type="gramEnd"/>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300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 xml:space="preserve"> UNIDADE </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0,10</w:t>
            </w:r>
          </w:p>
        </w:tc>
      </w:tr>
      <w:tr w:rsidR="0057042B" w:rsidRPr="0072040F" w:rsidTr="0057042B">
        <w:trPr>
          <w:trHeight w:val="211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lastRenderedPageBreak/>
              <w:t xml:space="preserve"> 17 </w:t>
            </w:r>
          </w:p>
        </w:tc>
        <w:tc>
          <w:tcPr>
            <w:tcW w:w="5312" w:type="dxa"/>
            <w:tcBorders>
              <w:top w:val="nil"/>
              <w:left w:val="nil"/>
              <w:bottom w:val="single" w:sz="4" w:space="0" w:color="auto"/>
              <w:right w:val="single" w:sz="4" w:space="0" w:color="auto"/>
            </w:tcBorders>
            <w:shd w:val="clear" w:color="auto" w:fill="auto"/>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ESPESSANTE INSTANTÂNEO DE ALIMENTOS E BEBIDAS, QUENTES OU FRIAS, COMPOSTO POR AMIDO DE MILHO MODIFICADO. INDICAÇÃO: PARA PACIENTES COM DISFAGIA. SEM SABOR. APRESENTAÇÃO: EMBALAGEM DE NO MÍNIMO 225G. SUGESTÃO DE MARCA; THICK EASY; NUTILLIS; OU SIMILAR DE IGUAL OU SUPERIOR QUALIDADE. </w:t>
            </w:r>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300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 xml:space="preserve"> UNIDADE </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0,80</w:t>
            </w:r>
          </w:p>
        </w:tc>
      </w:tr>
      <w:tr w:rsidR="0057042B" w:rsidRPr="0072040F" w:rsidTr="0057042B">
        <w:trPr>
          <w:trHeight w:val="195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 xml:space="preserve"> 18 </w:t>
            </w:r>
          </w:p>
        </w:tc>
        <w:tc>
          <w:tcPr>
            <w:tcW w:w="5312" w:type="dxa"/>
            <w:tcBorders>
              <w:top w:val="nil"/>
              <w:left w:val="nil"/>
              <w:bottom w:val="single" w:sz="4" w:space="0" w:color="auto"/>
              <w:right w:val="single" w:sz="4" w:space="0" w:color="auto"/>
            </w:tcBorders>
            <w:shd w:val="clear" w:color="auto" w:fill="auto"/>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MÓDULO DE CARBOIDRATOS, COMPOSTO POR 100% DE MALTODEXTRINA. INDICAÇÃO: PARA COMPLEMENTAR A INGESTÃO CALÓRICA POR VIA ORAL OU SONDA. APRESENTAÇÃO: EMBALAGEM DE NO MÍNIMO 400G. SUGESTÃO DE MARCA: CARBOCH; CARBOFOR; NUTRI DEXTRIN; OU SIMILAR DE IGUAL OU SUPERIOR QUALIDADE. </w:t>
            </w:r>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220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 xml:space="preserve"> UNIDADE </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0,20</w:t>
            </w:r>
          </w:p>
        </w:tc>
      </w:tr>
      <w:tr w:rsidR="0057042B" w:rsidRPr="0072040F" w:rsidTr="0057042B">
        <w:trPr>
          <w:trHeight w:val="303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 xml:space="preserve"> 19 </w:t>
            </w:r>
          </w:p>
        </w:tc>
        <w:tc>
          <w:tcPr>
            <w:tcW w:w="5312" w:type="dxa"/>
            <w:tcBorders>
              <w:top w:val="nil"/>
              <w:left w:val="nil"/>
              <w:bottom w:val="single" w:sz="4" w:space="0" w:color="auto"/>
              <w:right w:val="single" w:sz="4" w:space="0" w:color="auto"/>
            </w:tcBorders>
            <w:shd w:val="clear" w:color="auto" w:fill="auto"/>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SUPLEMENTO NUTRICIONAL LÍQUIDO, HIPERPROTEICO (NO MÍNIMO 20G/</w:t>
            </w:r>
            <w:proofErr w:type="gramStart"/>
            <w:r w:rsidRPr="0072040F">
              <w:rPr>
                <w:rFonts w:eastAsia="Times New Roman" w:cs="Calibri"/>
                <w:color w:val="000000"/>
                <w:sz w:val="20"/>
                <w:szCs w:val="20"/>
                <w:lang w:eastAsia="pt-BR"/>
              </w:rPr>
              <w:t>200ML</w:t>
            </w:r>
            <w:proofErr w:type="gramEnd"/>
            <w:r w:rsidRPr="0072040F">
              <w:rPr>
                <w:rFonts w:eastAsia="Times New Roman" w:cs="Calibri"/>
                <w:color w:val="000000"/>
                <w:sz w:val="20"/>
                <w:szCs w:val="20"/>
                <w:lang w:eastAsia="pt-BR"/>
              </w:rPr>
              <w:t xml:space="preserve">), ESPECÍFICO PARA CICATRIZAÇÃO DE ÚLCERAS POR PRESSÃO E OUTRAS SITUAÇÕES QUE EXIJAM ESTÍMULO DE CICATRIZAÇÃO. ACRESCIDO DE ARGININA E COM ALTO TEOR DE MICRONUTRIENTES RELACIONADOS </w:t>
            </w:r>
            <w:proofErr w:type="gramStart"/>
            <w:r w:rsidRPr="0072040F">
              <w:rPr>
                <w:rFonts w:eastAsia="Times New Roman" w:cs="Calibri"/>
                <w:color w:val="000000"/>
                <w:sz w:val="20"/>
                <w:szCs w:val="20"/>
                <w:lang w:eastAsia="pt-BR"/>
              </w:rPr>
              <w:t>A</w:t>
            </w:r>
            <w:proofErr w:type="gramEnd"/>
            <w:r w:rsidRPr="0072040F">
              <w:rPr>
                <w:rFonts w:eastAsia="Times New Roman" w:cs="Calibri"/>
                <w:color w:val="000000"/>
                <w:sz w:val="20"/>
                <w:szCs w:val="20"/>
                <w:lang w:eastAsia="pt-BR"/>
              </w:rPr>
              <w:t xml:space="preserve"> CICATRIZAÇÃO. ISENTO DE GLÚTEN. APRESENTAÇÃO: EMBALAGEM PLÁSTICA DE </w:t>
            </w:r>
            <w:proofErr w:type="gramStart"/>
            <w:r w:rsidRPr="0072040F">
              <w:rPr>
                <w:rFonts w:eastAsia="Times New Roman" w:cs="Calibri"/>
                <w:color w:val="000000"/>
                <w:sz w:val="20"/>
                <w:szCs w:val="20"/>
                <w:lang w:eastAsia="pt-BR"/>
              </w:rPr>
              <w:t>200ML</w:t>
            </w:r>
            <w:proofErr w:type="gramEnd"/>
            <w:r w:rsidRPr="0072040F">
              <w:rPr>
                <w:rFonts w:eastAsia="Times New Roman" w:cs="Calibri"/>
                <w:color w:val="000000"/>
                <w:sz w:val="20"/>
                <w:szCs w:val="20"/>
                <w:lang w:eastAsia="pt-BR"/>
              </w:rPr>
              <w:t xml:space="preserve">. SUGESTÃO DE MARCA: CUBITAN; OU SIMILAR DE IGUAL OU SUPERIOR </w:t>
            </w:r>
            <w:proofErr w:type="gramStart"/>
            <w:r w:rsidRPr="0072040F">
              <w:rPr>
                <w:rFonts w:eastAsia="Times New Roman" w:cs="Calibri"/>
                <w:color w:val="000000"/>
                <w:sz w:val="20"/>
                <w:szCs w:val="20"/>
                <w:lang w:eastAsia="pt-BR"/>
              </w:rPr>
              <w:t>QUALIDADE</w:t>
            </w:r>
            <w:proofErr w:type="gramEnd"/>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220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 xml:space="preserve"> UNIDADE </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0,10</w:t>
            </w:r>
          </w:p>
        </w:tc>
      </w:tr>
      <w:tr w:rsidR="0057042B" w:rsidRPr="0072040F" w:rsidTr="0057042B">
        <w:trPr>
          <w:trHeight w:val="277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 xml:space="preserve"> 20 </w:t>
            </w:r>
          </w:p>
        </w:tc>
        <w:tc>
          <w:tcPr>
            <w:tcW w:w="5312" w:type="dxa"/>
            <w:tcBorders>
              <w:top w:val="nil"/>
              <w:left w:val="nil"/>
              <w:bottom w:val="single" w:sz="4" w:space="0" w:color="auto"/>
              <w:right w:val="single" w:sz="4" w:space="0" w:color="auto"/>
            </w:tcBorders>
            <w:shd w:val="clear" w:color="000000" w:fill="D8D8D8"/>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MÓDULO DE PROTEÍNAS, COMPOSTO POR 100% DE PROTEÍNAS DO SORO DE LEITE. INDICAÇÃO: PARA NECESSIDADES ELEVADAS DE PROTEÍNAS, COMO CÂNCER, DESNUTRIÇÃO, CIRURGIA BARIÁTRICA, CARÊNCIA NA INGESTÃO, UTILIZAÇÃO POR VIA ORAL OU SONDA. APRESENTAÇÃO: EMBALAGEM DE NO MÍNIMO 250G. SUGESTÃO DE MARCA: FRESUBIN PROTEIN POWDER; OU SIMILAR DE IGUAL OU SUPERIOR QUALIDADE. - COTA RESERVADA DO ITEM 27</w:t>
            </w:r>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375</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 xml:space="preserve"> UNIDADE </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0,80</w:t>
            </w:r>
          </w:p>
        </w:tc>
      </w:tr>
      <w:tr w:rsidR="0057042B" w:rsidRPr="0072040F" w:rsidTr="0057042B">
        <w:trPr>
          <w:trHeight w:val="243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 xml:space="preserve"> 21 </w:t>
            </w:r>
          </w:p>
        </w:tc>
        <w:tc>
          <w:tcPr>
            <w:tcW w:w="5312" w:type="dxa"/>
            <w:tcBorders>
              <w:top w:val="nil"/>
              <w:left w:val="nil"/>
              <w:bottom w:val="single" w:sz="4" w:space="0" w:color="auto"/>
              <w:right w:val="single" w:sz="4" w:space="0" w:color="auto"/>
            </w:tcBorders>
            <w:shd w:val="clear" w:color="auto" w:fill="auto"/>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MÓDULO DE TRIGLICERÍDEOS DE CADEIA MÉDIA COMPOSTA POR 100% DE ÓLEO DE COCO. INDICAÇÕES: PARA PACIENTES QUE NECESSITAM DE UM MAIOR APORTE CALÓRICO, PROVENIENTE DE LIPÍDEOS DE FÁCIL ABSORÇÃO. SABOR: NEUTRO; APRESENTAÇÃO: EMBALAGEM DE NO MÍNIMO </w:t>
            </w:r>
            <w:proofErr w:type="gramStart"/>
            <w:r w:rsidRPr="0072040F">
              <w:rPr>
                <w:rFonts w:eastAsia="Times New Roman" w:cs="Calibri"/>
                <w:color w:val="000000"/>
                <w:sz w:val="20"/>
                <w:szCs w:val="20"/>
                <w:lang w:eastAsia="pt-BR"/>
              </w:rPr>
              <w:t>250ML</w:t>
            </w:r>
            <w:proofErr w:type="gramEnd"/>
            <w:r w:rsidRPr="0072040F">
              <w:rPr>
                <w:rFonts w:eastAsia="Times New Roman" w:cs="Calibri"/>
                <w:color w:val="000000"/>
                <w:sz w:val="20"/>
                <w:szCs w:val="20"/>
                <w:lang w:eastAsia="pt-BR"/>
              </w:rPr>
              <w:t xml:space="preserve">. SUGESTÃO DE MARCA: MCT; OU SIMILAR DE IGUAL OU SUPERIOR QUALIDADE. </w:t>
            </w:r>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220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 xml:space="preserve"> UNIDADE </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0,40</w:t>
            </w:r>
          </w:p>
        </w:tc>
      </w:tr>
      <w:tr w:rsidR="0057042B" w:rsidRPr="0072040F" w:rsidTr="0057042B">
        <w:trPr>
          <w:trHeight w:val="292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lastRenderedPageBreak/>
              <w:t xml:space="preserve"> 22 </w:t>
            </w:r>
          </w:p>
        </w:tc>
        <w:tc>
          <w:tcPr>
            <w:tcW w:w="5312" w:type="dxa"/>
            <w:tcBorders>
              <w:top w:val="nil"/>
              <w:left w:val="nil"/>
              <w:bottom w:val="single" w:sz="4" w:space="0" w:color="auto"/>
              <w:right w:val="single" w:sz="4" w:space="0" w:color="auto"/>
            </w:tcBorders>
            <w:shd w:val="clear" w:color="auto" w:fill="auto"/>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DIETA HIPERPROTEICA, DESENVOLVIDA PARA SITUAÇÕES METABÓLICAS ESPECIAIS, ENRIQUECIDA COM NUTRIENTES COMO ARGININA, ÁCIDO GRAXOS, ÔMEGA </w:t>
            </w:r>
            <w:proofErr w:type="gramStart"/>
            <w:r w:rsidRPr="0072040F">
              <w:rPr>
                <w:rFonts w:eastAsia="Times New Roman" w:cs="Calibri"/>
                <w:color w:val="000000"/>
                <w:sz w:val="20"/>
                <w:szCs w:val="20"/>
                <w:lang w:eastAsia="pt-BR"/>
              </w:rPr>
              <w:t>3</w:t>
            </w:r>
            <w:proofErr w:type="gramEnd"/>
            <w:r w:rsidRPr="0072040F">
              <w:rPr>
                <w:rFonts w:eastAsia="Times New Roman" w:cs="Calibri"/>
                <w:color w:val="000000"/>
                <w:sz w:val="20"/>
                <w:szCs w:val="20"/>
                <w:lang w:eastAsia="pt-BR"/>
              </w:rPr>
              <w:t xml:space="preserve"> E NUCLEOTIDEOS. ISENTO DE SACAROSE, LACTOSE E GLÚTEN. OSMOLALIDADE ATÉ 380 MOSM/KG DE ÁGUA. EMBALAGEM TETRA SQUARE DE 1 LITRO, SISTEMA FECHADO DE 01 LITRO. IMPACT OU SIMILAR DE IGUAL OU SUPERIOR QUALIDADE.</w:t>
            </w:r>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220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 xml:space="preserve"> UNIDADE </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1,50</w:t>
            </w:r>
          </w:p>
        </w:tc>
      </w:tr>
      <w:tr w:rsidR="0057042B" w:rsidRPr="0072040F" w:rsidTr="0057042B">
        <w:trPr>
          <w:trHeight w:val="24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 xml:space="preserve"> 23 </w:t>
            </w:r>
          </w:p>
        </w:tc>
        <w:tc>
          <w:tcPr>
            <w:tcW w:w="5312" w:type="dxa"/>
            <w:tcBorders>
              <w:top w:val="nil"/>
              <w:left w:val="nil"/>
              <w:bottom w:val="single" w:sz="4" w:space="0" w:color="auto"/>
              <w:right w:val="single" w:sz="4" w:space="0" w:color="auto"/>
            </w:tcBorders>
            <w:shd w:val="clear" w:color="000000" w:fill="D8D8D8"/>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WHEY PROTEIN CONCENTRADO, COMPOSTO POR PROTEÍNAS DE SORO DE </w:t>
            </w:r>
            <w:proofErr w:type="gramStart"/>
            <w:r w:rsidRPr="0072040F">
              <w:rPr>
                <w:rFonts w:eastAsia="Times New Roman" w:cs="Calibri"/>
                <w:color w:val="000000"/>
                <w:sz w:val="20"/>
                <w:szCs w:val="20"/>
                <w:lang w:eastAsia="pt-BR"/>
              </w:rPr>
              <w:t>LEITE.</w:t>
            </w:r>
            <w:proofErr w:type="gramEnd"/>
            <w:r w:rsidRPr="0072040F">
              <w:rPr>
                <w:rFonts w:eastAsia="Times New Roman" w:cs="Calibri"/>
                <w:color w:val="000000"/>
                <w:sz w:val="20"/>
                <w:szCs w:val="20"/>
                <w:lang w:eastAsia="pt-BR"/>
              </w:rPr>
              <w:t>INDICAÇÃO: PARA PACIENTES COM NECESSIDADE DE APORTE PROTÉICO. UTILIZAÇÃO EXCLUSIVA POR VIA ORAL</w:t>
            </w:r>
            <w:proofErr w:type="gramStart"/>
            <w:r w:rsidRPr="0072040F">
              <w:rPr>
                <w:rFonts w:eastAsia="Times New Roman" w:cs="Calibri"/>
                <w:color w:val="000000"/>
                <w:sz w:val="20"/>
                <w:szCs w:val="20"/>
                <w:lang w:eastAsia="pt-BR"/>
              </w:rPr>
              <w:t>,.</w:t>
            </w:r>
            <w:proofErr w:type="gramEnd"/>
            <w:r w:rsidRPr="0072040F">
              <w:rPr>
                <w:rFonts w:eastAsia="Times New Roman" w:cs="Calibri"/>
                <w:color w:val="000000"/>
                <w:sz w:val="20"/>
                <w:szCs w:val="20"/>
                <w:lang w:eastAsia="pt-BR"/>
              </w:rPr>
              <w:t xml:space="preserve"> APRESENTAÇÃO: EMBALAGEM DE NO MÍNIMO 900 GRAMAS EM PÓ. SUGESTÃO DE MARCAS: GROTHW, MAX TITANIUM, INTEGRAL </w:t>
            </w:r>
            <w:proofErr w:type="gramStart"/>
            <w:r w:rsidRPr="0072040F">
              <w:rPr>
                <w:rFonts w:eastAsia="Times New Roman" w:cs="Calibri"/>
                <w:color w:val="000000"/>
                <w:sz w:val="20"/>
                <w:szCs w:val="20"/>
                <w:lang w:eastAsia="pt-BR"/>
              </w:rPr>
              <w:t>MEDICA,</w:t>
            </w:r>
            <w:proofErr w:type="gramEnd"/>
            <w:r w:rsidRPr="0072040F">
              <w:rPr>
                <w:rFonts w:eastAsia="Times New Roman" w:cs="Calibri"/>
                <w:color w:val="000000"/>
                <w:sz w:val="20"/>
                <w:szCs w:val="20"/>
                <w:lang w:eastAsia="pt-BR"/>
              </w:rPr>
              <w:t>OU SIMILAR DE IGUAL OU SUPERIOR QUALIDADE. - COTA RESERVADA DO ITEM 28</w:t>
            </w:r>
          </w:p>
        </w:tc>
        <w:tc>
          <w:tcPr>
            <w:tcW w:w="140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200</w:t>
            </w:r>
          </w:p>
        </w:tc>
        <w:tc>
          <w:tcPr>
            <w:tcW w:w="1138" w:type="dxa"/>
            <w:gridSpan w:val="2"/>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ascii="Arial" w:eastAsia="Times New Roman" w:hAnsi="Arial" w:cs="Arial"/>
                <w:b/>
                <w:bCs/>
                <w:color w:val="000000"/>
                <w:sz w:val="20"/>
                <w:szCs w:val="20"/>
                <w:lang w:eastAsia="pt-BR"/>
              </w:rPr>
            </w:pPr>
            <w:r w:rsidRPr="0072040F">
              <w:rPr>
                <w:rFonts w:ascii="Arial" w:eastAsia="Times New Roman" w:hAnsi="Arial" w:cs="Arial"/>
                <w:b/>
                <w:bCs/>
                <w:color w:val="000000"/>
                <w:sz w:val="20"/>
                <w:szCs w:val="20"/>
                <w:lang w:eastAsia="pt-BR"/>
              </w:rPr>
              <w:t xml:space="preserve"> UNIDADE </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0,80</w:t>
            </w:r>
          </w:p>
        </w:tc>
      </w:tr>
      <w:tr w:rsidR="0072040F" w:rsidRPr="0072040F" w:rsidTr="0057042B">
        <w:trPr>
          <w:trHeight w:val="855"/>
        </w:trPr>
        <w:tc>
          <w:tcPr>
            <w:tcW w:w="8508" w:type="dxa"/>
            <w:gridSpan w:val="6"/>
            <w:tcBorders>
              <w:top w:val="single" w:sz="4" w:space="0" w:color="auto"/>
              <w:left w:val="single" w:sz="4" w:space="0" w:color="auto"/>
              <w:bottom w:val="single" w:sz="4" w:space="0" w:color="auto"/>
              <w:right w:val="single" w:sz="4" w:space="0" w:color="000000"/>
            </w:tcBorders>
            <w:shd w:val="clear" w:color="000000" w:fill="D7E4BC"/>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 xml:space="preserve"> ITENS</w:t>
            </w:r>
            <w:r w:rsidR="00D6465F">
              <w:rPr>
                <w:rFonts w:eastAsia="Times New Roman" w:cs="Calibri"/>
                <w:b/>
                <w:bCs/>
                <w:color w:val="000000"/>
                <w:sz w:val="20"/>
                <w:szCs w:val="20"/>
                <w:lang w:eastAsia="pt-BR"/>
              </w:rPr>
              <w:t xml:space="preserve"> DE</w:t>
            </w:r>
            <w:r w:rsidRPr="0072040F">
              <w:rPr>
                <w:rFonts w:eastAsia="Times New Roman" w:cs="Calibri"/>
                <w:b/>
                <w:bCs/>
                <w:color w:val="000000"/>
                <w:sz w:val="20"/>
                <w:szCs w:val="20"/>
                <w:lang w:eastAsia="pt-BR"/>
              </w:rPr>
              <w:t xml:space="preserve"> AMPLA CONCORRENCIA</w:t>
            </w:r>
            <w:proofErr w:type="gramStart"/>
            <w:r w:rsidRPr="0072040F">
              <w:rPr>
                <w:rFonts w:eastAsia="Times New Roman" w:cs="Calibri"/>
                <w:b/>
                <w:bCs/>
                <w:color w:val="000000"/>
                <w:sz w:val="20"/>
                <w:szCs w:val="20"/>
                <w:lang w:eastAsia="pt-BR"/>
              </w:rPr>
              <w:t xml:space="preserve">  </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proofErr w:type="gramEnd"/>
            <w:r w:rsidRPr="0072040F">
              <w:rPr>
                <w:rFonts w:eastAsia="Times New Roman" w:cs="Calibri"/>
                <w:b/>
                <w:bCs/>
                <w:color w:val="000000"/>
                <w:sz w:val="20"/>
                <w:szCs w:val="20"/>
                <w:lang w:eastAsia="pt-BR"/>
              </w:rPr>
              <w:t> </w:t>
            </w:r>
          </w:p>
        </w:tc>
      </w:tr>
      <w:tr w:rsidR="0057042B" w:rsidRPr="0072040F" w:rsidTr="0057042B">
        <w:trPr>
          <w:trHeight w:val="23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24</w:t>
            </w:r>
          </w:p>
        </w:tc>
        <w:tc>
          <w:tcPr>
            <w:tcW w:w="5388" w:type="dxa"/>
            <w:gridSpan w:val="2"/>
            <w:tcBorders>
              <w:top w:val="nil"/>
              <w:left w:val="nil"/>
              <w:bottom w:val="single" w:sz="4" w:space="0" w:color="auto"/>
              <w:right w:val="single" w:sz="4" w:space="0" w:color="auto"/>
            </w:tcBorders>
            <w:shd w:val="clear" w:color="000000" w:fill="D8D8D8"/>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FÓRMULA INFANTIL </w:t>
            </w:r>
            <w:proofErr w:type="gramStart"/>
            <w:r w:rsidRPr="0072040F">
              <w:rPr>
                <w:rFonts w:eastAsia="Times New Roman" w:cs="Calibri"/>
                <w:color w:val="000000"/>
                <w:sz w:val="20"/>
                <w:szCs w:val="20"/>
                <w:lang w:eastAsia="pt-BR"/>
              </w:rPr>
              <w:t>SEMI-ELEMENTAR</w:t>
            </w:r>
            <w:proofErr w:type="gramEnd"/>
            <w:r w:rsidRPr="0072040F">
              <w:rPr>
                <w:rFonts w:eastAsia="Times New Roman" w:cs="Calibri"/>
                <w:color w:val="000000"/>
                <w:sz w:val="20"/>
                <w:szCs w:val="20"/>
                <w:lang w:eastAsia="pt-BR"/>
              </w:rPr>
              <w:t>, HIPOALÉRGICA, NUTRICIONALMENTE COMPLETA A BASE DE PROTEÍNA HIDROLISADA DO SORO DO LEITE, PODENDO SER USADA COMO DIETA EXCLUSIVA OU SUPLEMENTO, ENRIQUECIDA COM DHA, ARA E TCM. ISENTO DE LACTOSE. APRESENTAÇÃO: LATA DE NO MÍNIMO 400G. SUGESTÃO DE MARCA: PREGOMIN PEPTI; ALFARÉ; OU SIMILAR DE IGUAL OU SUPERIOR QUALIDADE. - CORRESPONDENTE AO ITEM 07</w:t>
            </w:r>
          </w:p>
        </w:tc>
        <w:tc>
          <w:tcPr>
            <w:tcW w:w="1457" w:type="dxa"/>
            <w:gridSpan w:val="2"/>
            <w:tcBorders>
              <w:top w:val="nil"/>
              <w:left w:val="nil"/>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300</w:t>
            </w:r>
          </w:p>
        </w:tc>
        <w:tc>
          <w:tcPr>
            <w:tcW w:w="1013" w:type="dxa"/>
            <w:tcBorders>
              <w:top w:val="nil"/>
              <w:left w:val="nil"/>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LA</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1,50</w:t>
            </w:r>
          </w:p>
        </w:tc>
      </w:tr>
      <w:tr w:rsidR="0057042B" w:rsidRPr="0072040F" w:rsidTr="0057042B">
        <w:trPr>
          <w:trHeight w:val="238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25</w:t>
            </w:r>
          </w:p>
        </w:tc>
        <w:tc>
          <w:tcPr>
            <w:tcW w:w="5388" w:type="dxa"/>
            <w:gridSpan w:val="2"/>
            <w:tcBorders>
              <w:top w:val="nil"/>
              <w:left w:val="nil"/>
              <w:bottom w:val="single" w:sz="4" w:space="0" w:color="auto"/>
              <w:right w:val="single" w:sz="4" w:space="0" w:color="auto"/>
            </w:tcBorders>
            <w:shd w:val="clear" w:color="000000" w:fill="D8D8D8"/>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FÓRMULA EM PÓ NUTRICIONALMENTE COMPLETA E BALANCEADA PARA ADULTOS, NORMOCALÓRICOS, NORMOPROTEICOS. FONTE DE CARBOIDRATOS, MALTODEXTRINA E SACAROSE. USADO COMO SUPORTE TOTAL. USO ORAL OU ENTERAL. (SOMENTE SABOR BAUNILHA). APRESENTAÇÃO: LATA DE NO MÍNIMO 400G. MARCA/MODELO: ENSURE OU NUTREN. - CORRESPONDENTE AO ITEM 12</w:t>
            </w:r>
          </w:p>
        </w:tc>
        <w:tc>
          <w:tcPr>
            <w:tcW w:w="1457" w:type="dxa"/>
            <w:gridSpan w:val="2"/>
            <w:tcBorders>
              <w:top w:val="nil"/>
              <w:left w:val="nil"/>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2250</w:t>
            </w:r>
          </w:p>
        </w:tc>
        <w:tc>
          <w:tcPr>
            <w:tcW w:w="1013" w:type="dxa"/>
            <w:tcBorders>
              <w:top w:val="nil"/>
              <w:left w:val="nil"/>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LA</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0,80</w:t>
            </w:r>
          </w:p>
        </w:tc>
      </w:tr>
      <w:tr w:rsidR="0057042B" w:rsidRPr="0072040F" w:rsidTr="0057042B">
        <w:trPr>
          <w:trHeight w:val="205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26</w:t>
            </w:r>
          </w:p>
        </w:tc>
        <w:tc>
          <w:tcPr>
            <w:tcW w:w="5388" w:type="dxa"/>
            <w:gridSpan w:val="2"/>
            <w:tcBorders>
              <w:top w:val="nil"/>
              <w:left w:val="nil"/>
              <w:bottom w:val="single" w:sz="4" w:space="0" w:color="auto"/>
              <w:right w:val="single" w:sz="4" w:space="0" w:color="auto"/>
            </w:tcBorders>
            <w:shd w:val="clear" w:color="000000" w:fill="D8D8D8"/>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DIETA NUTRICIONALMETE COMPLETA PARA USO ORAL E ENTERAL, NORMOCALÓRICA NA DILUIÇÃO PADRÃO, NORMOPROTEICA (PROTEÍNA DE ORIGEM ANIMAL E VEGETAL), ISENTA DE SACAROSE, LACTOSE E GLÚTEN. INDICAÇÃO: PARA RISCO NUTRICIONAL OU DESNUTRIÇÃO LEVE, ANOREXIA, CONVALESCÊNCIA. APRESENTAÇÃO: LATA DE NO MÍNIMO DE 800G. MARCA/MODELO: TROPHIC BASIC.  -</w:t>
            </w:r>
            <w:proofErr w:type="gramStart"/>
            <w:r w:rsidRPr="0072040F">
              <w:rPr>
                <w:rFonts w:eastAsia="Times New Roman" w:cs="Calibri"/>
                <w:color w:val="000000"/>
                <w:sz w:val="20"/>
                <w:szCs w:val="20"/>
                <w:lang w:eastAsia="pt-BR"/>
              </w:rPr>
              <w:t xml:space="preserve">  </w:t>
            </w:r>
            <w:proofErr w:type="gramEnd"/>
            <w:r w:rsidRPr="0072040F">
              <w:rPr>
                <w:rFonts w:eastAsia="Times New Roman" w:cs="Calibri"/>
                <w:color w:val="000000"/>
                <w:sz w:val="20"/>
                <w:szCs w:val="20"/>
                <w:lang w:eastAsia="pt-BR"/>
              </w:rPr>
              <w:t>CORRESPONDENTE AO ITEM 14</w:t>
            </w:r>
          </w:p>
        </w:tc>
        <w:tc>
          <w:tcPr>
            <w:tcW w:w="1457" w:type="dxa"/>
            <w:gridSpan w:val="2"/>
            <w:tcBorders>
              <w:top w:val="nil"/>
              <w:left w:val="nil"/>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2250</w:t>
            </w:r>
          </w:p>
        </w:tc>
        <w:tc>
          <w:tcPr>
            <w:tcW w:w="1013" w:type="dxa"/>
            <w:tcBorders>
              <w:top w:val="nil"/>
              <w:left w:val="nil"/>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UNIDADE</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0,80</w:t>
            </w:r>
          </w:p>
        </w:tc>
      </w:tr>
      <w:tr w:rsidR="0057042B" w:rsidRPr="0072040F" w:rsidTr="0057042B">
        <w:trPr>
          <w:trHeight w:val="24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lastRenderedPageBreak/>
              <w:t>27</w:t>
            </w:r>
          </w:p>
        </w:tc>
        <w:tc>
          <w:tcPr>
            <w:tcW w:w="5388" w:type="dxa"/>
            <w:gridSpan w:val="2"/>
            <w:tcBorders>
              <w:top w:val="nil"/>
              <w:left w:val="nil"/>
              <w:bottom w:val="single" w:sz="4" w:space="0" w:color="auto"/>
              <w:right w:val="single" w:sz="4" w:space="0" w:color="auto"/>
            </w:tcBorders>
            <w:shd w:val="clear" w:color="000000" w:fill="D8D8D8"/>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MÓDULO DE PROTEÍNAS, COMPOSTO POR 100% DE PROTEÍNAS DO SORO DE LEITE. INDICAÇÃO: PARA NECESSIDADES ELEVADAS DE PROTEÍNAS, COMO CÂNCER, DESNUTRIÇÃO, CIRURGIA BARIÁTRICA, CARÊNCIA NA INGESTÃO, UTILIZAÇÃO POR VIA ORAL OU SONDA. APRESENTAÇÃO: EMBALAGEM DE NO MÍNIMO 250G. SUGESTÃO DE MARCA: FRESUBIN PROTEIN POWDER; OU SIMILAR DE IGUAL OU SUPERIOR QUALIDADE. - CORRESPONDENTE AO ITEM 20</w:t>
            </w:r>
          </w:p>
        </w:tc>
        <w:tc>
          <w:tcPr>
            <w:tcW w:w="1457" w:type="dxa"/>
            <w:gridSpan w:val="2"/>
            <w:tcBorders>
              <w:top w:val="nil"/>
              <w:left w:val="nil"/>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1125</w:t>
            </w:r>
          </w:p>
        </w:tc>
        <w:tc>
          <w:tcPr>
            <w:tcW w:w="1013" w:type="dxa"/>
            <w:tcBorders>
              <w:top w:val="nil"/>
              <w:left w:val="nil"/>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UNIDADE</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0,80</w:t>
            </w:r>
          </w:p>
        </w:tc>
      </w:tr>
      <w:tr w:rsidR="0057042B" w:rsidRPr="0072040F" w:rsidTr="0057042B">
        <w:trPr>
          <w:trHeight w:val="24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28</w:t>
            </w:r>
          </w:p>
        </w:tc>
        <w:tc>
          <w:tcPr>
            <w:tcW w:w="5388" w:type="dxa"/>
            <w:gridSpan w:val="2"/>
            <w:tcBorders>
              <w:top w:val="nil"/>
              <w:left w:val="nil"/>
              <w:bottom w:val="single" w:sz="4" w:space="0" w:color="auto"/>
              <w:right w:val="single" w:sz="4" w:space="0" w:color="auto"/>
            </w:tcBorders>
            <w:shd w:val="clear" w:color="000000" w:fill="D8D8D8"/>
            <w:hideMark/>
          </w:tcPr>
          <w:p w:rsidR="0072040F" w:rsidRPr="0072040F" w:rsidRDefault="0072040F" w:rsidP="0072040F">
            <w:pPr>
              <w:spacing w:after="0" w:line="240" w:lineRule="auto"/>
              <w:rPr>
                <w:rFonts w:eastAsia="Times New Roman" w:cs="Calibri"/>
                <w:color w:val="000000"/>
                <w:sz w:val="20"/>
                <w:szCs w:val="20"/>
                <w:lang w:eastAsia="pt-BR"/>
              </w:rPr>
            </w:pPr>
            <w:r w:rsidRPr="0072040F">
              <w:rPr>
                <w:rFonts w:eastAsia="Times New Roman" w:cs="Calibri"/>
                <w:color w:val="000000"/>
                <w:sz w:val="20"/>
                <w:szCs w:val="20"/>
                <w:lang w:eastAsia="pt-BR"/>
              </w:rPr>
              <w:t xml:space="preserve">WHEY PROTEIN CONCENTRADO, COMPOSTO POR PROTEÍNAS DE SORO DE </w:t>
            </w:r>
            <w:proofErr w:type="gramStart"/>
            <w:r w:rsidRPr="0072040F">
              <w:rPr>
                <w:rFonts w:eastAsia="Times New Roman" w:cs="Calibri"/>
                <w:color w:val="000000"/>
                <w:sz w:val="20"/>
                <w:szCs w:val="20"/>
                <w:lang w:eastAsia="pt-BR"/>
              </w:rPr>
              <w:t>LEITE.</w:t>
            </w:r>
            <w:proofErr w:type="gramEnd"/>
            <w:r w:rsidRPr="0072040F">
              <w:rPr>
                <w:rFonts w:eastAsia="Times New Roman" w:cs="Calibri"/>
                <w:color w:val="000000"/>
                <w:sz w:val="20"/>
                <w:szCs w:val="20"/>
                <w:lang w:eastAsia="pt-BR"/>
              </w:rPr>
              <w:t>INDICAÇÃO: PARA PACIENTES COM NECESSIDADE DE APORTE PROTÉICO. UTILIZAÇÃO EXCLUSIVA POR VIA ORAL</w:t>
            </w:r>
            <w:proofErr w:type="gramStart"/>
            <w:r w:rsidRPr="0072040F">
              <w:rPr>
                <w:rFonts w:eastAsia="Times New Roman" w:cs="Calibri"/>
                <w:color w:val="000000"/>
                <w:sz w:val="20"/>
                <w:szCs w:val="20"/>
                <w:lang w:eastAsia="pt-BR"/>
              </w:rPr>
              <w:t>,.</w:t>
            </w:r>
            <w:proofErr w:type="gramEnd"/>
            <w:r w:rsidRPr="0072040F">
              <w:rPr>
                <w:rFonts w:eastAsia="Times New Roman" w:cs="Calibri"/>
                <w:color w:val="000000"/>
                <w:sz w:val="20"/>
                <w:szCs w:val="20"/>
                <w:lang w:eastAsia="pt-BR"/>
              </w:rPr>
              <w:t xml:space="preserve"> APRESENTAÇÃO: EMBALAGEM DE NO MÍNIMO 900 GRAMAS EM PÓ. SUGESTÃO DE MARCAS: GROTHW, MAX TITANIUM, INTEGRAL </w:t>
            </w:r>
            <w:proofErr w:type="gramStart"/>
            <w:r w:rsidRPr="0072040F">
              <w:rPr>
                <w:rFonts w:eastAsia="Times New Roman" w:cs="Calibri"/>
                <w:color w:val="000000"/>
                <w:sz w:val="20"/>
                <w:szCs w:val="20"/>
                <w:lang w:eastAsia="pt-BR"/>
              </w:rPr>
              <w:t>MEDICA,</w:t>
            </w:r>
            <w:proofErr w:type="gramEnd"/>
            <w:r w:rsidRPr="0072040F">
              <w:rPr>
                <w:rFonts w:eastAsia="Times New Roman" w:cs="Calibri"/>
                <w:color w:val="000000"/>
                <w:sz w:val="20"/>
                <w:szCs w:val="20"/>
                <w:lang w:eastAsia="pt-BR"/>
              </w:rPr>
              <w:t>OU SIMILAR DE IGUAL OU SUPERIOR QUALIDADE. - CORRESPONDENTE AO ITEM 23</w:t>
            </w:r>
          </w:p>
        </w:tc>
        <w:tc>
          <w:tcPr>
            <w:tcW w:w="1457" w:type="dxa"/>
            <w:gridSpan w:val="2"/>
            <w:tcBorders>
              <w:top w:val="nil"/>
              <w:left w:val="nil"/>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600</w:t>
            </w:r>
          </w:p>
        </w:tc>
        <w:tc>
          <w:tcPr>
            <w:tcW w:w="1013" w:type="dxa"/>
            <w:tcBorders>
              <w:top w:val="nil"/>
              <w:left w:val="nil"/>
              <w:bottom w:val="single" w:sz="4" w:space="0" w:color="auto"/>
              <w:right w:val="single" w:sz="4" w:space="0" w:color="auto"/>
            </w:tcBorders>
            <w:shd w:val="clear" w:color="auto" w:fill="auto"/>
            <w:noWrap/>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UNIDADE</w:t>
            </w:r>
          </w:p>
        </w:tc>
        <w:tc>
          <w:tcPr>
            <w:tcW w:w="1255" w:type="dxa"/>
            <w:tcBorders>
              <w:top w:val="nil"/>
              <w:left w:val="nil"/>
              <w:bottom w:val="single" w:sz="4" w:space="0" w:color="auto"/>
              <w:right w:val="single" w:sz="4" w:space="0" w:color="auto"/>
            </w:tcBorders>
            <w:shd w:val="clear" w:color="auto" w:fill="auto"/>
            <w:vAlign w:val="center"/>
            <w:hideMark/>
          </w:tcPr>
          <w:p w:rsidR="0072040F" w:rsidRPr="0072040F" w:rsidRDefault="0072040F" w:rsidP="0072040F">
            <w:pPr>
              <w:spacing w:after="0" w:line="240" w:lineRule="auto"/>
              <w:jc w:val="center"/>
              <w:rPr>
                <w:rFonts w:eastAsia="Times New Roman" w:cs="Calibri"/>
                <w:b/>
                <w:bCs/>
                <w:color w:val="000000"/>
                <w:sz w:val="20"/>
                <w:szCs w:val="20"/>
                <w:lang w:eastAsia="pt-BR"/>
              </w:rPr>
            </w:pPr>
            <w:r w:rsidRPr="0072040F">
              <w:rPr>
                <w:rFonts w:eastAsia="Times New Roman" w:cs="Calibri"/>
                <w:b/>
                <w:bCs/>
                <w:color w:val="000000"/>
                <w:sz w:val="20"/>
                <w:szCs w:val="20"/>
                <w:lang w:eastAsia="pt-BR"/>
              </w:rPr>
              <w:t>0,80</w:t>
            </w:r>
          </w:p>
        </w:tc>
      </w:tr>
    </w:tbl>
    <w:p w:rsidR="00962ED5" w:rsidRPr="00D75B03" w:rsidRDefault="00962ED5" w:rsidP="00962ED5">
      <w:pPr>
        <w:pStyle w:val="Nivel2"/>
        <w:numPr>
          <w:ilvl w:val="0"/>
          <w:numId w:val="0"/>
        </w:numPr>
        <w:spacing w:after="0" w:line="360" w:lineRule="auto"/>
        <w:rPr>
          <w:b/>
          <w:bCs/>
        </w:rPr>
      </w:pP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lastRenderedPageBreak/>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1F192B">
      <w:pPr>
        <w:pStyle w:val="Nivel2"/>
        <w:spacing w:after="0"/>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lastRenderedPageBreak/>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FB1542"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FB1542">
        <w:rPr>
          <w:i w:val="0"/>
          <w:iCs w:val="0"/>
          <w:color w:val="auto"/>
        </w:rPr>
        <w:t xml:space="preserve">O prazo de entrega dos bens é de </w:t>
      </w:r>
      <w:r w:rsidR="00FB1542" w:rsidRPr="00FB1542">
        <w:rPr>
          <w:i w:val="0"/>
          <w:iCs w:val="0"/>
          <w:color w:val="auto"/>
        </w:rPr>
        <w:t>10</w:t>
      </w:r>
      <w:r w:rsidRPr="00FB1542">
        <w:rPr>
          <w:i w:val="0"/>
          <w:iCs w:val="0"/>
          <w:color w:val="auto"/>
        </w:rPr>
        <w:t xml:space="preserve"> dias</w:t>
      </w:r>
      <w:r w:rsidR="00FB1542" w:rsidRPr="00FB1542">
        <w:rPr>
          <w:i w:val="0"/>
          <w:iCs w:val="0"/>
          <w:color w:val="auto"/>
        </w:rPr>
        <w:t xml:space="preserve"> corridos</w:t>
      </w:r>
      <w:r w:rsidRPr="00FB1542">
        <w:rPr>
          <w:i w:val="0"/>
          <w:iCs w:val="0"/>
          <w:color w:val="auto"/>
        </w:rPr>
        <w:t>, contados do</w:t>
      </w:r>
      <w:r w:rsidR="001C5181" w:rsidRPr="00FB1542">
        <w:rPr>
          <w:i w:val="0"/>
          <w:iCs w:val="0"/>
          <w:color w:val="auto"/>
        </w:rPr>
        <w:t xml:space="preserve"> recebimento da autorização de fornecimento em parcelas conforme a necessidade.</w:t>
      </w:r>
    </w:p>
    <w:p w:rsidR="00FB1542" w:rsidRPr="00FB1542" w:rsidRDefault="00FB1542" w:rsidP="00851FA0">
      <w:pPr>
        <w:pStyle w:val="Nvel2-Red"/>
        <w:numPr>
          <w:ilvl w:val="1"/>
          <w:numId w:val="3"/>
        </w:numPr>
        <w:shd w:val="clear" w:color="auto" w:fill="FFFFFF" w:themeFill="background1"/>
        <w:spacing w:after="0" w:line="360" w:lineRule="auto"/>
        <w:ind w:left="0" w:firstLine="0"/>
        <w:rPr>
          <w:color w:val="auto"/>
        </w:rPr>
      </w:pPr>
      <w:r w:rsidRPr="00FB1542">
        <w:rPr>
          <w:i w:val="0"/>
          <w:iCs w:val="0"/>
          <w:color w:val="auto"/>
        </w:rPr>
        <w:t>Os produtos deverão possuir, quando da sua entrega, pelo menos 75% de sua validade total.</w:t>
      </w:r>
    </w:p>
    <w:p w:rsidR="00056355" w:rsidRPr="001C5181"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Default="00056355" w:rsidP="00851FA0">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w:t>
      </w:r>
      <w:proofErr w:type="spellStart"/>
      <w:r w:rsidR="001C5181" w:rsidRPr="001C5181">
        <w:t>Itamogi</w:t>
      </w:r>
      <w:proofErr w:type="spellEnd"/>
      <w:r w:rsidR="001C5181" w:rsidRPr="001C5181">
        <w:t xml:space="preserve"> – MG, no Almoxarifado, Praça Dom Hugo </w:t>
      </w:r>
      <w:proofErr w:type="spellStart"/>
      <w:r w:rsidR="001C5181" w:rsidRPr="001C5181">
        <w:t>Bressani</w:t>
      </w:r>
      <w:proofErr w:type="spellEnd"/>
      <w:r w:rsidR="001C5181" w:rsidRPr="001C5181">
        <w:t xml:space="preserve">, nº 73, Centro, </w:t>
      </w:r>
      <w:proofErr w:type="spellStart"/>
      <w:r w:rsidR="001C5181" w:rsidRPr="001C5181">
        <w:t>Itamogi</w:t>
      </w:r>
      <w:proofErr w:type="spellEnd"/>
      <w:r w:rsidR="001C5181" w:rsidRPr="001C5181">
        <w:t xml:space="preserve"> - MG, CEP: 37973-000</w:t>
      </w:r>
      <w:r w:rsidR="001C5181">
        <w:t>.</w:t>
      </w:r>
    </w:p>
    <w:p w:rsidR="00851FA0" w:rsidRPr="000846DE" w:rsidRDefault="00851FA0" w:rsidP="00851FA0">
      <w:pPr>
        <w:pStyle w:val="Nivel2"/>
        <w:shd w:val="clear" w:color="auto" w:fill="FFFFFF" w:themeFill="background1"/>
        <w:spacing w:after="0" w:line="360" w:lineRule="auto"/>
        <w:ind w:left="0" w:firstLine="0"/>
      </w:pPr>
      <w:r w:rsidRPr="004F2209">
        <w:t xml:space="preserve">Os produtos deverão ser entregues devidamente embalados, acondicionados e transportados com segurança e sob a responsabilidade da contratada. Os medicamentos </w:t>
      </w:r>
      <w:proofErr w:type="spellStart"/>
      <w:r w:rsidRPr="004F2209">
        <w:t>termolábeis</w:t>
      </w:r>
      <w:proofErr w:type="spellEnd"/>
      <w:r w:rsidRPr="004F2209">
        <w:t xml:space="preserve"> e os demais deverão ser transportados conforme normas vigentes, mantendo o controle de temperatura e umidade. O Almoxarifado da Prefeitura recusará os produtos que forem entregues em desconformidade com o previsto neste Termo.</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proofErr w:type="gramStart"/>
      <w:r w:rsidRPr="000846DE">
        <w:rPr>
          <w:color w:val="auto"/>
        </w:rPr>
        <w:t>Garantia,</w:t>
      </w:r>
      <w:proofErr w:type="gramEnd"/>
      <w:r w:rsidRPr="000846DE">
        <w:rPr>
          <w:color w:val="auto"/>
        </w:rPr>
        <w:t xml:space="preserve">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lastRenderedPageBreak/>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A garantia legal ou contratual do objeto tem prazo de vigência próprio e desvinculado daquele fixado no contrato, permitindo eventual aplicação de penalidades </w:t>
      </w:r>
      <w:r w:rsidRPr="00FD1FBE">
        <w:rPr>
          <w:i w:val="0"/>
          <w:iCs w:val="0"/>
          <w:color w:val="auto"/>
        </w:rPr>
        <w:lastRenderedPageBreak/>
        <w:t>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lastRenderedPageBreak/>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 xml:space="preserve">O fiscal administrativo do contrato verificará a manutenção das condições de habilitação da contratada, acompanhará o empenho, o pagamento, as garantias, as glosas e a formalização de </w:t>
      </w:r>
      <w:proofErr w:type="spellStart"/>
      <w:r w:rsidRPr="000846DE">
        <w:t>apostilamento</w:t>
      </w:r>
      <w:proofErr w:type="spellEnd"/>
      <w:r w:rsidRPr="000846DE">
        <w:t xml:space="preserve">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w:t>
      </w:r>
      <w:proofErr w:type="spellStart"/>
      <w:r w:rsidR="009C6BBF" w:rsidRPr="000846DE">
        <w:t>Itamogi</w:t>
      </w:r>
      <w:proofErr w:type="spellEnd"/>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lastRenderedPageBreak/>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lastRenderedPageBreak/>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lastRenderedPageBreak/>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3" w:name="_Hlk114498447"/>
        <w:bookmarkEnd w:id="3"/>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lastRenderedPageBreak/>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lastRenderedPageBreak/>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w:t>
      </w:r>
      <w:proofErr w:type="spellStart"/>
      <w:r w:rsidRPr="000846DE">
        <w:t>Pronaf</w:t>
      </w:r>
      <w:proofErr w:type="spellEnd"/>
      <w:r w:rsidRPr="000846DE">
        <w:t xml:space="preserve">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lastRenderedPageBreak/>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751A10"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751A10" w:rsidRPr="000846DE" w:rsidRDefault="00751A10" w:rsidP="00751A10">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lastRenderedPageBreak/>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8E7BEA">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8E7BEA">
      <w:pPr>
        <w:pStyle w:val="Nivel3"/>
        <w:spacing w:after="0" w:line="360" w:lineRule="auto"/>
        <w:ind w:left="0"/>
      </w:pPr>
      <w:r w:rsidRPr="000846DE">
        <w:t xml:space="preserve">A última auditoria </w:t>
      </w:r>
      <w:proofErr w:type="spellStart"/>
      <w:r w:rsidRPr="000846DE">
        <w:t>contábil-financeira</w:t>
      </w:r>
      <w:proofErr w:type="spellEnd"/>
      <w:r w:rsidRPr="000846DE">
        <w:t xml:space="preserve">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8E7BEA" w:rsidRPr="008E7BEA" w:rsidRDefault="008E7BEA" w:rsidP="008E7BEA">
      <w:pPr>
        <w:pStyle w:val="Nivel2"/>
        <w:ind w:left="0" w:firstLine="0"/>
      </w:pPr>
      <w:r w:rsidRPr="00E21921">
        <w:rPr>
          <w:bCs/>
        </w:rPr>
        <w:t xml:space="preserve">Os documentos que não tiverem prazo de validade estabelecido pelo órgão expedidor, somente serão válidos desde que tenham sido expedidos, no máximo, dentro dos </w:t>
      </w:r>
      <w:r>
        <w:rPr>
          <w:bCs/>
        </w:rPr>
        <w:t>180</w:t>
      </w:r>
      <w:r w:rsidRPr="00E21921">
        <w:rPr>
          <w:bCs/>
        </w:rPr>
        <w:t xml:space="preserve"> (</w:t>
      </w:r>
      <w:r>
        <w:rPr>
          <w:bCs/>
        </w:rPr>
        <w:t>cento e oitenta</w:t>
      </w:r>
      <w:r w:rsidRPr="00E21921">
        <w:rPr>
          <w:bCs/>
        </w:rPr>
        <w:t xml:space="preserve">) dias anteriores à data fixada para </w:t>
      </w:r>
      <w:r>
        <w:rPr>
          <w:bCs/>
        </w:rPr>
        <w:t>abertura do certame.</w:t>
      </w:r>
    </w:p>
    <w:p w:rsidR="008E7BEA" w:rsidRDefault="008E7BEA" w:rsidP="008E7BEA">
      <w:pPr>
        <w:pStyle w:val="Nivel2"/>
        <w:numPr>
          <w:ilvl w:val="0"/>
          <w:numId w:val="0"/>
        </w:numPr>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6442E4" w:rsidRPr="006442E4" w:rsidRDefault="00056355" w:rsidP="00E23439">
      <w:pPr>
        <w:pStyle w:val="Nvel2-Red"/>
        <w:numPr>
          <w:ilvl w:val="1"/>
          <w:numId w:val="3"/>
        </w:numPr>
        <w:spacing w:after="0" w:line="360" w:lineRule="auto"/>
        <w:ind w:left="0" w:firstLine="0"/>
        <w:rPr>
          <w:i w:val="0"/>
          <w:iCs w:val="0"/>
          <w:color w:val="auto"/>
        </w:rPr>
      </w:pPr>
      <w:r w:rsidRPr="006442E4">
        <w:rPr>
          <w:i w:val="0"/>
          <w:iCs w:val="0"/>
          <w:color w:val="auto"/>
        </w:rPr>
        <w:t xml:space="preserve">O custo estimado total da contratação é de </w:t>
      </w:r>
      <w:r w:rsidR="00927F08" w:rsidRPr="00927F08">
        <w:rPr>
          <w:rFonts w:eastAsia="Calibri"/>
          <w:i w:val="0"/>
          <w:color w:val="auto"/>
        </w:rPr>
        <w:t>R$ 1.347.840,60 (Um milhão trezentos e quarenta e sete mil oitocentos e quarenta reais e sessenta centavos).</w:t>
      </w:r>
    </w:p>
    <w:p w:rsidR="00056355" w:rsidRPr="006442E4" w:rsidRDefault="00056355" w:rsidP="00E23439">
      <w:pPr>
        <w:pStyle w:val="Nvel2-Red"/>
        <w:numPr>
          <w:ilvl w:val="1"/>
          <w:numId w:val="3"/>
        </w:numPr>
        <w:spacing w:after="0" w:line="360" w:lineRule="auto"/>
        <w:ind w:left="0" w:firstLine="0"/>
        <w:rPr>
          <w:i w:val="0"/>
          <w:iCs w:val="0"/>
          <w:color w:val="auto"/>
        </w:rPr>
      </w:pPr>
      <w:r w:rsidRPr="006442E4">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w:t>
      </w:r>
      <w:proofErr w:type="spellStart"/>
      <w:r w:rsidR="009C6BBF" w:rsidRPr="000846DE">
        <w:rPr>
          <w:rFonts w:eastAsia="Arial"/>
        </w:rPr>
        <w:t>Itamogi</w:t>
      </w:r>
      <w:proofErr w:type="spellEnd"/>
      <w:r w:rsidRPr="000846DE">
        <w:rPr>
          <w:rFonts w:eastAsia="Arial"/>
        </w:rPr>
        <w:t>.</w:t>
      </w:r>
    </w:p>
    <w:p w:rsidR="003A3A33" w:rsidRPr="000450A9" w:rsidRDefault="00056355" w:rsidP="00630FBA">
      <w:pPr>
        <w:pStyle w:val="Nivel2"/>
        <w:spacing w:after="0" w:line="360" w:lineRule="auto"/>
        <w:ind w:left="0" w:firstLine="0"/>
        <w:rPr>
          <w:color w:val="auto"/>
        </w:rPr>
      </w:pPr>
      <w:r w:rsidRPr="000846DE">
        <w:t xml:space="preserve">A </w:t>
      </w:r>
      <w:r w:rsidRPr="0097314E">
        <w:rPr>
          <w:color w:val="auto"/>
        </w:rPr>
        <w:t>contratação será atendida pela</w:t>
      </w:r>
      <w:r w:rsidR="00C53574" w:rsidRPr="0097314E">
        <w:rPr>
          <w:color w:val="auto"/>
        </w:rPr>
        <w:t>s</w:t>
      </w:r>
      <w:r w:rsidRPr="0097314E">
        <w:rPr>
          <w:color w:val="auto"/>
        </w:rPr>
        <w:t xml:space="preserve"> </w:t>
      </w:r>
      <w:r w:rsidR="00A53CDD" w:rsidRPr="0097314E">
        <w:rPr>
          <w:color w:val="auto"/>
        </w:rPr>
        <w:t xml:space="preserve">seguintes </w:t>
      </w:r>
      <w:r w:rsidRPr="0097314E">
        <w:rPr>
          <w:color w:val="auto"/>
        </w:rPr>
        <w:t>dotaç</w:t>
      </w:r>
      <w:r w:rsidR="00C53574" w:rsidRPr="0097314E">
        <w:rPr>
          <w:color w:val="auto"/>
        </w:rPr>
        <w:t>ões</w:t>
      </w:r>
      <w:r w:rsidR="00A53CDD" w:rsidRPr="003916F4">
        <w:rPr>
          <w:color w:val="auto"/>
        </w:rPr>
        <w:t>:</w:t>
      </w:r>
    </w:p>
    <w:p w:rsidR="000450A9" w:rsidRDefault="000450A9" w:rsidP="0097314E">
      <w:pPr>
        <w:pStyle w:val="Nivel2"/>
        <w:numPr>
          <w:ilvl w:val="0"/>
          <w:numId w:val="0"/>
        </w:numPr>
        <w:spacing w:after="0" w:line="360" w:lineRule="auto"/>
        <w:rPr>
          <w:color w:val="auto"/>
        </w:rPr>
      </w:pPr>
    </w:p>
    <w:p w:rsidR="0097314E" w:rsidRPr="000450A9" w:rsidRDefault="00927F08" w:rsidP="0097314E">
      <w:pPr>
        <w:pStyle w:val="Nivel2"/>
        <w:numPr>
          <w:ilvl w:val="0"/>
          <w:numId w:val="0"/>
        </w:numPr>
        <w:spacing w:after="0" w:line="360" w:lineRule="auto"/>
        <w:rPr>
          <w:color w:val="auto"/>
        </w:rPr>
      </w:pPr>
      <w:r>
        <w:rPr>
          <w:color w:val="aut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3.15pt;height:29.25pt">
            <v:imagedata r:id="rId32" o:title="Sem título"/>
          </v:shape>
        </w:pict>
      </w:r>
    </w:p>
    <w:p w:rsidR="000450A9" w:rsidRDefault="000450A9" w:rsidP="0097314E">
      <w:pPr>
        <w:pStyle w:val="Nivel2"/>
        <w:numPr>
          <w:ilvl w:val="0"/>
          <w:numId w:val="0"/>
        </w:numPr>
        <w:spacing w:after="0" w:line="360" w:lineRule="auto"/>
        <w:rPr>
          <w:color w:val="auto"/>
        </w:rPr>
      </w:pP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lastRenderedPageBreak/>
        <w:t xml:space="preserve">A dotação relativa aos exercícios financeiros subsequentes será indicada após aprovação da Lei Orçamentária respectiva e liberação dos créditos correspondentes, mediante </w:t>
      </w:r>
      <w:proofErr w:type="spellStart"/>
      <w:r w:rsidRPr="00C53574">
        <w:rPr>
          <w:i w:val="0"/>
          <w:iCs w:val="0"/>
          <w:color w:val="auto"/>
        </w:rPr>
        <w:t>apostilamento</w:t>
      </w:r>
      <w:proofErr w:type="spellEnd"/>
      <w:r w:rsidRPr="00C53574">
        <w:rPr>
          <w:i w:val="0"/>
          <w:iCs w:val="0"/>
          <w:color w:val="auto"/>
        </w:rPr>
        <w:t>.</w:t>
      </w:r>
    </w:p>
    <w:bookmarkEnd w:id="0"/>
    <w:p w:rsidR="00056355" w:rsidRPr="00C53574" w:rsidRDefault="00056355" w:rsidP="00CE7068">
      <w:pPr>
        <w:pStyle w:val="Nivel2"/>
        <w:numPr>
          <w:ilvl w:val="0"/>
          <w:numId w:val="0"/>
        </w:numPr>
        <w:spacing w:after="0" w:line="360" w:lineRule="auto"/>
        <w:rPr>
          <w:color w:val="auto"/>
        </w:rPr>
      </w:pPr>
    </w:p>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927F08">
        <w:rPr>
          <w:color w:val="auto"/>
        </w:rPr>
        <w:t>25</w:t>
      </w:r>
      <w:r w:rsidR="0075059F">
        <w:rPr>
          <w:color w:val="auto"/>
        </w:rPr>
        <w:t xml:space="preserve"> </w:t>
      </w:r>
      <w:r w:rsidRPr="009C0573">
        <w:rPr>
          <w:color w:val="auto"/>
        </w:rPr>
        <w:t xml:space="preserve">de </w:t>
      </w:r>
      <w:r w:rsidR="004F5F19">
        <w:rPr>
          <w:color w:val="auto"/>
        </w:rPr>
        <w:t>novembro</w:t>
      </w:r>
      <w:r w:rsidRPr="009C0573">
        <w:rPr>
          <w:color w:val="auto"/>
        </w:rPr>
        <w:t xml:space="preserve"> de 202</w:t>
      </w:r>
      <w:r w:rsidR="00927F08">
        <w:rPr>
          <w:color w:val="auto"/>
        </w:rPr>
        <w:t>5</w:t>
      </w:r>
      <w:r w:rsidRPr="009C0573">
        <w:rPr>
          <w:color w:val="auto"/>
        </w:rPr>
        <w:t>.</w:t>
      </w:r>
      <w:r w:rsidR="003D5A87" w:rsidRPr="009C0573">
        <w:rPr>
          <w:color w:val="auto"/>
        </w:rPr>
        <w:t xml:space="preserve"> </w:t>
      </w:r>
    </w:p>
    <w:p w:rsidR="009C0573" w:rsidRPr="000846DE" w:rsidRDefault="009C0573" w:rsidP="00CE7068">
      <w:pPr>
        <w:pStyle w:val="Nivel2"/>
        <w:numPr>
          <w:ilvl w:val="0"/>
          <w:numId w:val="0"/>
        </w:numPr>
        <w:spacing w:after="0" w:line="360" w:lineRule="auto"/>
        <w:rPr>
          <w:i/>
          <w:iCs/>
          <w:color w:val="auto"/>
        </w:rPr>
      </w:pPr>
    </w:p>
    <w:p w:rsidR="00C344D7" w:rsidRPr="00B5172B" w:rsidRDefault="00C344D7" w:rsidP="00C344D7">
      <w:pPr>
        <w:spacing w:line="240" w:lineRule="auto"/>
        <w:jc w:val="center"/>
        <w:rPr>
          <w:rFonts w:ascii="Arial" w:hAnsi="Arial" w:cs="Arial"/>
          <w:b/>
          <w:sz w:val="20"/>
          <w:szCs w:val="20"/>
        </w:rPr>
      </w:pPr>
      <w:r w:rsidRPr="00B5172B">
        <w:rPr>
          <w:rFonts w:ascii="Arial" w:hAnsi="Arial" w:cs="Arial"/>
          <w:b/>
          <w:sz w:val="20"/>
          <w:szCs w:val="20"/>
        </w:rPr>
        <w:t xml:space="preserve">Ariane Leonel </w:t>
      </w:r>
      <w:proofErr w:type="spellStart"/>
      <w:r w:rsidRPr="00B5172B">
        <w:rPr>
          <w:rFonts w:ascii="Arial" w:hAnsi="Arial" w:cs="Arial"/>
          <w:b/>
          <w:sz w:val="20"/>
          <w:szCs w:val="20"/>
        </w:rPr>
        <w:t>Colombarolli</w:t>
      </w:r>
      <w:proofErr w:type="spellEnd"/>
    </w:p>
    <w:p w:rsidR="00C344D7" w:rsidRPr="000846DE" w:rsidRDefault="00C344D7" w:rsidP="00C344D7">
      <w:pPr>
        <w:spacing w:after="0" w:line="240" w:lineRule="auto"/>
        <w:jc w:val="center"/>
        <w:rPr>
          <w:rFonts w:ascii="Arial" w:eastAsia="Arial" w:hAnsi="Arial" w:cs="Arial"/>
          <w:sz w:val="20"/>
          <w:szCs w:val="20"/>
        </w:rPr>
      </w:pPr>
      <w:r w:rsidRPr="00B5172B">
        <w:rPr>
          <w:rFonts w:ascii="Arial" w:hAnsi="Arial" w:cs="Arial"/>
          <w:sz w:val="20"/>
          <w:szCs w:val="20"/>
        </w:rPr>
        <w:t>Secretaria Municipal de Saúde</w:t>
      </w:r>
    </w:p>
    <w:p w:rsidR="00A275FE" w:rsidRDefault="00A275FE" w:rsidP="00C344D7">
      <w:pPr>
        <w:jc w:val="center"/>
        <w:rPr>
          <w:rFonts w:ascii="Arial" w:eastAsia="Arial" w:hAnsi="Arial" w:cs="Arial"/>
          <w:sz w:val="20"/>
          <w:szCs w:val="20"/>
        </w:rPr>
      </w:pPr>
    </w:p>
    <w:sectPr w:rsidR="00A275FE" w:rsidSect="002400E7">
      <w:headerReference w:type="default" r:id="rId33"/>
      <w:footerReference w:type="default" r:id="rId34"/>
      <w:pgSz w:w="11906" w:h="16838"/>
      <w:pgMar w:top="1985" w:right="2125"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619F" w:rsidRDefault="009A619F" w:rsidP="00D96F7C">
      <w:pPr>
        <w:spacing w:after="0" w:line="240" w:lineRule="auto"/>
      </w:pPr>
      <w:r>
        <w:separator/>
      </w:r>
    </w:p>
  </w:endnote>
  <w:endnote w:type="continuationSeparator" w:id="0">
    <w:p w:rsidR="009A619F" w:rsidRDefault="009A619F"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1F192B" w:rsidRPr="0070328E" w:rsidRDefault="001F192B"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p w:rsidR="001F192B" w:rsidRDefault="00EC50D1">
        <w:pPr>
          <w:pStyle w:val="Rodap"/>
          <w:jc w:val="right"/>
        </w:pPr>
        <w:fldSimple w:instr="PAGE   \* MERGEFORMAT">
          <w:r w:rsidR="00C344D7">
            <w:rPr>
              <w:noProof/>
            </w:rPr>
            <w:t>20</w:t>
          </w:r>
        </w:fldSimple>
      </w:p>
    </w:sdtContent>
  </w:sdt>
  <w:p w:rsidR="001F192B" w:rsidRDefault="001F192B">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619F" w:rsidRDefault="009A619F" w:rsidP="00D96F7C">
      <w:pPr>
        <w:spacing w:after="0" w:line="240" w:lineRule="auto"/>
      </w:pPr>
      <w:r>
        <w:separator/>
      </w:r>
    </w:p>
  </w:footnote>
  <w:footnote w:type="continuationSeparator" w:id="0">
    <w:p w:rsidR="009A619F" w:rsidRDefault="009A619F" w:rsidP="00D96F7C">
      <w:pPr>
        <w:spacing w:after="0" w:line="240" w:lineRule="auto"/>
      </w:pPr>
      <w:r>
        <w:continuationSeparator/>
      </w:r>
    </w:p>
  </w:footnote>
  <w:footnote w:id="1">
    <w:p w:rsidR="001F192B" w:rsidRPr="00865E97" w:rsidRDefault="001F192B"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92B" w:rsidRPr="004138D7" w:rsidRDefault="001F192B"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1F192B" w:rsidRPr="00D96F7C" w:rsidRDefault="00EC50D1"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B09E9"/>
    <w:multiLevelType w:val="hybridMultilevel"/>
    <w:tmpl w:val="A4584306"/>
    <w:lvl w:ilvl="0" w:tplc="18746120">
      <w:numFmt w:val="bullet"/>
      <w:lvlText w:val=""/>
      <w:lvlJc w:val="left"/>
      <w:pPr>
        <w:ind w:left="720" w:hanging="360"/>
      </w:pPr>
      <w:rPr>
        <w:rFonts w:ascii="Symbol" w:eastAsia="Times New Roman" w:hAnsi="Symbol" w:cs="Calibri" w:hint="default"/>
        <w:color w:val="0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BE0414C"/>
    <w:multiLevelType w:val="hybridMultilevel"/>
    <w:tmpl w:val="0BB8FDF6"/>
    <w:lvl w:ilvl="0" w:tplc="CF08F8B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3">
    <w:nsid w:val="12737952"/>
    <w:multiLevelType w:val="hybridMultilevel"/>
    <w:tmpl w:val="469889E0"/>
    <w:lvl w:ilvl="0" w:tplc="E0629AAC">
      <w:start w:val="1"/>
      <w:numFmt w:val="lowerLetter"/>
      <w:lvlText w:val="%1)"/>
      <w:lvlJc w:val="left"/>
      <w:pPr>
        <w:ind w:left="1080" w:hanging="360"/>
      </w:pPr>
      <w:rPr>
        <w:color w:val="auto"/>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nsid w:val="18570326"/>
    <w:multiLevelType w:val="multilevel"/>
    <w:tmpl w:val="0ED8F1E4"/>
    <w:lvl w:ilvl="0">
      <w:start w:val="9"/>
      <w:numFmt w:val="decimal"/>
      <w:lvlText w:val="%1."/>
      <w:lvlJc w:val="left"/>
      <w:pPr>
        <w:ind w:left="495" w:hanging="495"/>
      </w:pPr>
      <w:rPr>
        <w:rFonts w:hint="default"/>
        <w:color w:val="auto"/>
      </w:rPr>
    </w:lvl>
    <w:lvl w:ilvl="1">
      <w:start w:val="1"/>
      <w:numFmt w:val="decimal"/>
      <w:lvlText w:val="%1.%2."/>
      <w:lvlJc w:val="left"/>
      <w:pPr>
        <w:ind w:left="675" w:hanging="495"/>
      </w:pPr>
      <w:rPr>
        <w:rFonts w:hint="default"/>
        <w:color w:val="auto"/>
      </w:rPr>
    </w:lvl>
    <w:lvl w:ilvl="2">
      <w:start w:val="1"/>
      <w:numFmt w:val="decimal"/>
      <w:lvlText w:val="%1.%2.%3."/>
      <w:lvlJc w:val="left"/>
      <w:pPr>
        <w:ind w:left="1080" w:hanging="720"/>
      </w:pPr>
      <w:rPr>
        <w:rFonts w:hint="default"/>
        <w:color w:val="auto"/>
      </w:rPr>
    </w:lvl>
    <w:lvl w:ilvl="3">
      <w:start w:val="1"/>
      <w:numFmt w:val="decimal"/>
      <w:lvlText w:val="%1.%2.%3.%4."/>
      <w:lvlJc w:val="left"/>
      <w:pPr>
        <w:ind w:left="1260" w:hanging="720"/>
      </w:pPr>
      <w:rPr>
        <w:rFonts w:hint="default"/>
        <w:color w:val="auto"/>
      </w:rPr>
    </w:lvl>
    <w:lvl w:ilvl="4">
      <w:start w:val="1"/>
      <w:numFmt w:val="decimal"/>
      <w:lvlText w:val="%1.%2.%3.%4.%5."/>
      <w:lvlJc w:val="left"/>
      <w:pPr>
        <w:ind w:left="1800" w:hanging="1080"/>
      </w:pPr>
      <w:rPr>
        <w:rFonts w:hint="default"/>
        <w:color w:val="auto"/>
      </w:rPr>
    </w:lvl>
    <w:lvl w:ilvl="5">
      <w:start w:val="1"/>
      <w:numFmt w:val="decimal"/>
      <w:lvlText w:val="%1.%2.%3.%4.%5.%6."/>
      <w:lvlJc w:val="left"/>
      <w:pPr>
        <w:ind w:left="1980" w:hanging="1080"/>
      </w:pPr>
      <w:rPr>
        <w:rFonts w:hint="default"/>
        <w:color w:val="auto"/>
      </w:rPr>
    </w:lvl>
    <w:lvl w:ilvl="6">
      <w:start w:val="1"/>
      <w:numFmt w:val="decimal"/>
      <w:lvlText w:val="%1.%2.%3.%4.%5.%6.%7."/>
      <w:lvlJc w:val="left"/>
      <w:pPr>
        <w:ind w:left="2520" w:hanging="1440"/>
      </w:pPr>
      <w:rPr>
        <w:rFonts w:hint="default"/>
        <w:color w:val="auto"/>
      </w:rPr>
    </w:lvl>
    <w:lvl w:ilvl="7">
      <w:start w:val="1"/>
      <w:numFmt w:val="decimal"/>
      <w:lvlText w:val="%1.%2.%3.%4.%5.%6.%7.%8."/>
      <w:lvlJc w:val="left"/>
      <w:pPr>
        <w:ind w:left="2700" w:hanging="1440"/>
      </w:pPr>
      <w:rPr>
        <w:rFonts w:hint="default"/>
        <w:color w:val="auto"/>
      </w:rPr>
    </w:lvl>
    <w:lvl w:ilvl="8">
      <w:start w:val="1"/>
      <w:numFmt w:val="decimal"/>
      <w:lvlText w:val="%1.%2.%3.%4.%5.%6.%7.%8.%9."/>
      <w:lvlJc w:val="left"/>
      <w:pPr>
        <w:ind w:left="3240" w:hanging="1800"/>
      </w:pPr>
      <w:rPr>
        <w:rFonts w:hint="default"/>
        <w:color w:val="auto"/>
      </w:rPr>
    </w:lvl>
  </w:abstractNum>
  <w:abstractNum w:abstractNumId="5">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A045015"/>
    <w:multiLevelType w:val="singleLevel"/>
    <w:tmpl w:val="2D8CBC9A"/>
    <w:lvl w:ilvl="0">
      <w:start w:val="1"/>
      <w:numFmt w:val="upperLetter"/>
      <w:pStyle w:val="Ttulo8"/>
      <w:lvlText w:val="%1)"/>
      <w:lvlJc w:val="left"/>
      <w:pPr>
        <w:tabs>
          <w:tab w:val="num" w:pos="360"/>
        </w:tabs>
        <w:ind w:left="360" w:hanging="360"/>
      </w:pPr>
      <w:rPr>
        <w:rFonts w:hint="default"/>
      </w:rPr>
    </w:lvl>
  </w:abstractNum>
  <w:abstractNum w:abstractNumId="7">
    <w:nsid w:val="1A4738D8"/>
    <w:multiLevelType w:val="hybridMultilevel"/>
    <w:tmpl w:val="2814D4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AEA3F36"/>
    <w:multiLevelType w:val="hybridMultilevel"/>
    <w:tmpl w:val="6004EC38"/>
    <w:lvl w:ilvl="0" w:tplc="2004B078">
      <w:start w:val="202"/>
      <w:numFmt w:val="bullet"/>
      <w:lvlText w:val=""/>
      <w:lvlJc w:val="left"/>
      <w:pPr>
        <w:ind w:left="1080" w:hanging="360"/>
      </w:pPr>
      <w:rPr>
        <w:rFonts w:ascii="Symbol" w:eastAsia="Times New Roman" w:hAnsi="Symbol" w:cs="Aria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9">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E33472B"/>
    <w:multiLevelType w:val="hybridMultilevel"/>
    <w:tmpl w:val="CB6805CE"/>
    <w:lvl w:ilvl="0" w:tplc="6DDADD92">
      <w:numFmt w:val="bullet"/>
      <w:lvlText w:val=""/>
      <w:lvlJc w:val="left"/>
      <w:pPr>
        <w:ind w:left="720" w:hanging="360"/>
      </w:pPr>
      <w:rPr>
        <w:rFonts w:ascii="Symbol" w:eastAsia="Times New Roman" w:hAnsi="Symbol" w:cs="Arial" w:hint="default"/>
        <w:b/>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02147D2"/>
    <w:multiLevelType w:val="multilevel"/>
    <w:tmpl w:val="13C6DB68"/>
    <w:lvl w:ilvl="0">
      <w:start w:val="1"/>
      <w:numFmt w:val="decimal"/>
      <w:lvlText w:val="%1."/>
      <w:lvlJc w:val="left"/>
      <w:pPr>
        <w:ind w:left="720" w:hanging="360"/>
      </w:pPr>
      <w:rPr>
        <w:rFonts w:hint="default"/>
        <w:u w:val="none"/>
      </w:rPr>
    </w:lvl>
    <w:lvl w:ilvl="1">
      <w:start w:val="1"/>
      <w:numFmt w:val="decimal"/>
      <w:isLgl/>
      <w:lvlText w:val="%1.%2."/>
      <w:lvlJc w:val="left"/>
      <w:pPr>
        <w:ind w:left="720" w:hanging="360"/>
      </w:pPr>
      <w:rPr>
        <w:rFonts w:hint="default"/>
        <w:sz w:val="20"/>
        <w:szCs w:val="20"/>
      </w:rPr>
    </w:lvl>
    <w:lvl w:ilvl="2">
      <w:start w:val="1"/>
      <w:numFmt w:val="decimal"/>
      <w:isLgl/>
      <w:lvlText w:val="%1.%2.%3."/>
      <w:lvlJc w:val="left"/>
      <w:pPr>
        <w:ind w:left="1080" w:hanging="720"/>
      </w:pPr>
      <w:rPr>
        <w:rFonts w:hint="default"/>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5">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3BC36D9"/>
    <w:multiLevelType w:val="hybridMultilevel"/>
    <w:tmpl w:val="4226FC84"/>
    <w:lvl w:ilvl="0" w:tplc="8070AEB8">
      <w:start w:val="1"/>
      <w:numFmt w:val="lowerLetter"/>
      <w:lvlText w:val="%1)"/>
      <w:lvlJc w:val="left"/>
      <w:pPr>
        <w:ind w:left="720" w:hanging="360"/>
      </w:pPr>
      <w:rPr>
        <w:rFonts w:hint="default"/>
        <w:b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nsid w:val="492A095B"/>
    <w:multiLevelType w:val="multilevel"/>
    <w:tmpl w:val="34562AF2"/>
    <w:lvl w:ilvl="0">
      <w:start w:val="3"/>
      <w:numFmt w:val="decimal"/>
      <w:lvlText w:val="%1."/>
      <w:lvlJc w:val="left"/>
      <w:pPr>
        <w:ind w:left="495" w:hanging="495"/>
      </w:pPr>
      <w:rPr>
        <w:rFonts w:hint="default"/>
      </w:rPr>
    </w:lvl>
    <w:lvl w:ilvl="1">
      <w:start w:val="1"/>
      <w:numFmt w:val="decimal"/>
      <w:lvlText w:val="%1.%2."/>
      <w:lvlJc w:val="left"/>
      <w:pPr>
        <w:ind w:left="675" w:hanging="49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9">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20">
    <w:nsid w:val="54A03FC6"/>
    <w:multiLevelType w:val="multilevel"/>
    <w:tmpl w:val="B054376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5575257B"/>
    <w:multiLevelType w:val="multilevel"/>
    <w:tmpl w:val="1B446D46"/>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8C70088"/>
    <w:multiLevelType w:val="multilevel"/>
    <w:tmpl w:val="2334FDA2"/>
    <w:lvl w:ilvl="0">
      <w:start w:val="1"/>
      <w:numFmt w:val="decimal"/>
      <w:lvlText w:val="%1."/>
      <w:lvlJc w:val="left"/>
      <w:pPr>
        <w:ind w:left="502" w:hanging="360"/>
      </w:pPr>
      <w:rPr>
        <w:b/>
        <w:i w:val="0"/>
        <w:strike w:val="0"/>
        <w:dstrike w:val="0"/>
      </w:rPr>
    </w:lvl>
    <w:lvl w:ilvl="1">
      <w:start w:val="1"/>
      <w:numFmt w:val="decimal"/>
      <w:lvlText w:val="%1.%2."/>
      <w:lvlJc w:val="left"/>
      <w:pPr>
        <w:ind w:left="858" w:hanging="432"/>
      </w:pPr>
      <w:rPr>
        <w:b w:val="0"/>
        <w:strike w:val="0"/>
      </w:rPr>
    </w:lvl>
    <w:lvl w:ilvl="2">
      <w:start w:val="1"/>
      <w:numFmt w:val="decimal"/>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25">
    <w:nsid w:val="5E5E048A"/>
    <w:multiLevelType w:val="multilevel"/>
    <w:tmpl w:val="8DBE4394"/>
    <w:lvl w:ilvl="0">
      <w:start w:val="11"/>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1"/>
      <w:numFmt w:val="lowerLetter"/>
      <w:lvlText w:val="%3)"/>
      <w:lvlJc w:val="left"/>
      <w:pPr>
        <w:ind w:left="1440" w:hanging="720"/>
      </w:pPr>
      <w:rPr>
        <w:rFonts w:ascii="Arial" w:eastAsia="Times New Roman" w:hAnsi="Arial" w:cs="Arial"/>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7">
    <w:nsid w:val="6C37459F"/>
    <w:multiLevelType w:val="hybridMultilevel"/>
    <w:tmpl w:val="FE1639C2"/>
    <w:lvl w:ilvl="0" w:tplc="94F4F51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9">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2">
    <w:nsid w:val="76376450"/>
    <w:multiLevelType w:val="hybridMultilevel"/>
    <w:tmpl w:val="E25EEA9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7D305D44"/>
    <w:multiLevelType w:val="multilevel"/>
    <w:tmpl w:val="9C7CBE48"/>
    <w:lvl w:ilvl="0">
      <w:start w:val="1"/>
      <w:numFmt w:val="decimal"/>
      <w:lvlText w:val="%1."/>
      <w:lvlJc w:val="left"/>
      <w:pPr>
        <w:ind w:left="360" w:hanging="360"/>
      </w:pPr>
      <w:rPr>
        <w:rFonts w:hint="default"/>
        <w:sz w:val="20"/>
        <w:szCs w:val="20"/>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4"/>
  </w:num>
  <w:num w:numId="2">
    <w:abstractNumId w:val="2"/>
  </w:num>
  <w:num w:numId="3">
    <w:abstractNumId w:val="9"/>
  </w:num>
  <w:num w:numId="4">
    <w:abstractNumId w:val="13"/>
  </w:num>
  <w:num w:numId="5">
    <w:abstractNumId w:val="15"/>
  </w:num>
  <w:num w:numId="6">
    <w:abstractNumId w:val="12"/>
  </w:num>
  <w:num w:numId="7">
    <w:abstractNumId w:val="19"/>
  </w:num>
  <w:num w:numId="8">
    <w:abstractNumId w:val="17"/>
  </w:num>
  <w:num w:numId="9">
    <w:abstractNumId w:val="26"/>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3"/>
  </w:num>
  <w:num w:numId="13">
    <w:abstractNumId w:val="14"/>
  </w:num>
  <w:num w:numId="14">
    <w:abstractNumId w:val="30"/>
  </w:num>
  <w:num w:numId="15">
    <w:abstractNumId w:val="9"/>
  </w:num>
  <w:num w:numId="16">
    <w:abstractNumId w:val="9"/>
  </w:num>
  <w:num w:numId="17">
    <w:abstractNumId w:val="9"/>
  </w:num>
  <w:num w:numId="18">
    <w:abstractNumId w:val="9"/>
  </w:num>
  <w:num w:numId="19">
    <w:abstractNumId w:val="9"/>
  </w:num>
  <w:num w:numId="20">
    <w:abstractNumId w:val="9"/>
  </w:num>
  <w:num w:numId="21">
    <w:abstractNumId w:val="9"/>
  </w:num>
  <w:num w:numId="22">
    <w:abstractNumId w:val="9"/>
  </w:num>
  <w:num w:numId="23">
    <w:abstractNumId w:val="9"/>
  </w:num>
  <w:num w:numId="24">
    <w:abstractNumId w:val="9"/>
  </w:num>
  <w:num w:numId="25">
    <w:abstractNumId w:val="9"/>
  </w:num>
  <w:num w:numId="26">
    <w:abstractNumId w:val="23"/>
  </w:num>
  <w:num w:numId="27">
    <w:abstractNumId w:val="9"/>
  </w:num>
  <w:num w:numId="28">
    <w:abstractNumId w:val="6"/>
  </w:num>
  <w:num w:numId="29">
    <w:abstractNumId w:val="34"/>
  </w:num>
  <w:num w:numId="30">
    <w:abstractNumId w:val="28"/>
  </w:num>
  <w:num w:numId="31">
    <w:abstractNumId w:val="3"/>
  </w:num>
  <w:num w:numId="32">
    <w:abstractNumId w:val="29"/>
  </w:num>
  <w:num w:numId="33">
    <w:abstractNumId w:val="11"/>
  </w:num>
  <w:num w:numId="34">
    <w:abstractNumId w:val="31"/>
  </w:num>
  <w:num w:numId="35">
    <w:abstractNumId w:val="22"/>
  </w:num>
  <w:num w:numId="36">
    <w:abstractNumId w:val="32"/>
  </w:num>
  <w:num w:numId="37">
    <w:abstractNumId w:val="25"/>
  </w:num>
  <w:num w:numId="38">
    <w:abstractNumId w:val="8"/>
  </w:num>
  <w:num w:numId="39">
    <w:abstractNumId w:val="4"/>
  </w:num>
  <w:num w:numId="40">
    <w:abstractNumId w:val="20"/>
  </w:num>
  <w:num w:numId="41">
    <w:abstractNumId w:val="18"/>
  </w:num>
  <w:num w:numId="42">
    <w:abstractNumId w:val="1"/>
  </w:num>
  <w:num w:numId="43">
    <w:abstractNumId w:val="27"/>
  </w:num>
  <w:num w:numId="44">
    <w:abstractNumId w:val="21"/>
  </w:num>
  <w:num w:numId="45">
    <w:abstractNumId w:val="0"/>
  </w:num>
  <w:num w:numId="46">
    <w:abstractNumId w:val="10"/>
  </w:num>
  <w:num w:numId="47">
    <w:abstractNumId w:val="16"/>
  </w:num>
  <w:num w:numId="48">
    <w:abstractNumId w:val="7"/>
  </w:num>
  <w:num w:numId="49">
    <w:abstractNumId w:val="24"/>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9"/>
  <w:hyphenationZone w:val="425"/>
  <w:characterSpacingControl w:val="doNotCompress"/>
  <w:hdrShapeDefaults>
    <o:shapedefaults v:ext="edit" spidmax="18434"/>
    <o:shapelayout v:ext="edit">
      <o:idmap v:ext="edit" data="1"/>
    </o:shapelayout>
  </w:hdrShapeDefaults>
  <w:footnotePr>
    <w:footnote w:id="-1"/>
    <w:footnote w:id="0"/>
  </w:footnotePr>
  <w:endnotePr>
    <w:endnote w:id="-1"/>
    <w:endnote w:id="0"/>
  </w:endnotePr>
  <w:compat/>
  <w:rsids>
    <w:rsidRoot w:val="00D96F7C"/>
    <w:rsid w:val="0000202C"/>
    <w:rsid w:val="000220C3"/>
    <w:rsid w:val="00022EEC"/>
    <w:rsid w:val="00032145"/>
    <w:rsid w:val="00037CF2"/>
    <w:rsid w:val="00043984"/>
    <w:rsid w:val="000450A9"/>
    <w:rsid w:val="0004600E"/>
    <w:rsid w:val="00055554"/>
    <w:rsid w:val="00056355"/>
    <w:rsid w:val="000679E8"/>
    <w:rsid w:val="000824E7"/>
    <w:rsid w:val="000846DE"/>
    <w:rsid w:val="0009347F"/>
    <w:rsid w:val="000A1639"/>
    <w:rsid w:val="000C4014"/>
    <w:rsid w:val="000C5520"/>
    <w:rsid w:val="000C5C04"/>
    <w:rsid w:val="000D2B59"/>
    <w:rsid w:val="000E0455"/>
    <w:rsid w:val="000E2192"/>
    <w:rsid w:val="000E5330"/>
    <w:rsid w:val="000F22B5"/>
    <w:rsid w:val="000F3E53"/>
    <w:rsid w:val="001018F8"/>
    <w:rsid w:val="00105BAF"/>
    <w:rsid w:val="001070AC"/>
    <w:rsid w:val="0011122A"/>
    <w:rsid w:val="00115C94"/>
    <w:rsid w:val="001236B7"/>
    <w:rsid w:val="00127B12"/>
    <w:rsid w:val="001304D9"/>
    <w:rsid w:val="00135736"/>
    <w:rsid w:val="00137CC7"/>
    <w:rsid w:val="00144723"/>
    <w:rsid w:val="00153F4D"/>
    <w:rsid w:val="00156E87"/>
    <w:rsid w:val="00163654"/>
    <w:rsid w:val="00164C57"/>
    <w:rsid w:val="001666FB"/>
    <w:rsid w:val="0018366D"/>
    <w:rsid w:val="00185A51"/>
    <w:rsid w:val="00193707"/>
    <w:rsid w:val="001960EE"/>
    <w:rsid w:val="001A2F67"/>
    <w:rsid w:val="001A7096"/>
    <w:rsid w:val="001B4661"/>
    <w:rsid w:val="001C2606"/>
    <w:rsid w:val="001C5181"/>
    <w:rsid w:val="001D6E75"/>
    <w:rsid w:val="001F192B"/>
    <w:rsid w:val="001F1E4D"/>
    <w:rsid w:val="001F5FF1"/>
    <w:rsid w:val="00205E87"/>
    <w:rsid w:val="002106C9"/>
    <w:rsid w:val="00217C2C"/>
    <w:rsid w:val="002221FA"/>
    <w:rsid w:val="00230746"/>
    <w:rsid w:val="002400E7"/>
    <w:rsid w:val="002422DE"/>
    <w:rsid w:val="00252E21"/>
    <w:rsid w:val="0026056E"/>
    <w:rsid w:val="00263FCE"/>
    <w:rsid w:val="002645DB"/>
    <w:rsid w:val="00266159"/>
    <w:rsid w:val="002810FE"/>
    <w:rsid w:val="00282309"/>
    <w:rsid w:val="002B4857"/>
    <w:rsid w:val="002B55F8"/>
    <w:rsid w:val="002C6F37"/>
    <w:rsid w:val="002D0CFC"/>
    <w:rsid w:val="002D3821"/>
    <w:rsid w:val="002E4BF4"/>
    <w:rsid w:val="002F6A5F"/>
    <w:rsid w:val="00314A6C"/>
    <w:rsid w:val="00315522"/>
    <w:rsid w:val="00317E27"/>
    <w:rsid w:val="00321A29"/>
    <w:rsid w:val="003246C2"/>
    <w:rsid w:val="00324D7A"/>
    <w:rsid w:val="003276B9"/>
    <w:rsid w:val="00344FDC"/>
    <w:rsid w:val="0036231B"/>
    <w:rsid w:val="00370C48"/>
    <w:rsid w:val="00377665"/>
    <w:rsid w:val="00384041"/>
    <w:rsid w:val="003916F4"/>
    <w:rsid w:val="00391EAD"/>
    <w:rsid w:val="0039355A"/>
    <w:rsid w:val="003A19E5"/>
    <w:rsid w:val="003A3A33"/>
    <w:rsid w:val="003C54A2"/>
    <w:rsid w:val="003D5A87"/>
    <w:rsid w:val="003D6A68"/>
    <w:rsid w:val="003E2768"/>
    <w:rsid w:val="003E3765"/>
    <w:rsid w:val="003E5368"/>
    <w:rsid w:val="003E7870"/>
    <w:rsid w:val="00402CC6"/>
    <w:rsid w:val="004037AE"/>
    <w:rsid w:val="0040532C"/>
    <w:rsid w:val="0040629D"/>
    <w:rsid w:val="00411BCE"/>
    <w:rsid w:val="00415536"/>
    <w:rsid w:val="004171F5"/>
    <w:rsid w:val="004361C3"/>
    <w:rsid w:val="00487D66"/>
    <w:rsid w:val="00490DB7"/>
    <w:rsid w:val="0049231E"/>
    <w:rsid w:val="00493A01"/>
    <w:rsid w:val="004A71A8"/>
    <w:rsid w:val="004B1069"/>
    <w:rsid w:val="004B6437"/>
    <w:rsid w:val="004B67E3"/>
    <w:rsid w:val="004B7B66"/>
    <w:rsid w:val="004D5611"/>
    <w:rsid w:val="004D576A"/>
    <w:rsid w:val="004F5F19"/>
    <w:rsid w:val="00514126"/>
    <w:rsid w:val="00515495"/>
    <w:rsid w:val="00524028"/>
    <w:rsid w:val="005240AF"/>
    <w:rsid w:val="00524F96"/>
    <w:rsid w:val="00542898"/>
    <w:rsid w:val="005540AB"/>
    <w:rsid w:val="0057042B"/>
    <w:rsid w:val="00577F68"/>
    <w:rsid w:val="00585DB3"/>
    <w:rsid w:val="00587321"/>
    <w:rsid w:val="005D6083"/>
    <w:rsid w:val="005E1BC1"/>
    <w:rsid w:val="005F513B"/>
    <w:rsid w:val="00602168"/>
    <w:rsid w:val="00603FF4"/>
    <w:rsid w:val="00604953"/>
    <w:rsid w:val="00615143"/>
    <w:rsid w:val="00615D1A"/>
    <w:rsid w:val="00626875"/>
    <w:rsid w:val="0062701C"/>
    <w:rsid w:val="00630FBA"/>
    <w:rsid w:val="00633F12"/>
    <w:rsid w:val="006442E4"/>
    <w:rsid w:val="006458B5"/>
    <w:rsid w:val="00671270"/>
    <w:rsid w:val="006767A9"/>
    <w:rsid w:val="0067700C"/>
    <w:rsid w:val="00683A5A"/>
    <w:rsid w:val="00690ABC"/>
    <w:rsid w:val="0069366C"/>
    <w:rsid w:val="006A4CCA"/>
    <w:rsid w:val="006B1594"/>
    <w:rsid w:val="006C1161"/>
    <w:rsid w:val="006C1ED0"/>
    <w:rsid w:val="006D3DD4"/>
    <w:rsid w:val="006E4261"/>
    <w:rsid w:val="006E6C1B"/>
    <w:rsid w:val="006F1B87"/>
    <w:rsid w:val="006F552F"/>
    <w:rsid w:val="00700278"/>
    <w:rsid w:val="00704CB0"/>
    <w:rsid w:val="0070703C"/>
    <w:rsid w:val="00716732"/>
    <w:rsid w:val="007174CA"/>
    <w:rsid w:val="0072040F"/>
    <w:rsid w:val="00726CAB"/>
    <w:rsid w:val="00730E03"/>
    <w:rsid w:val="00737CD2"/>
    <w:rsid w:val="0075059F"/>
    <w:rsid w:val="00751A10"/>
    <w:rsid w:val="0075507D"/>
    <w:rsid w:val="007637D9"/>
    <w:rsid w:val="007760D5"/>
    <w:rsid w:val="007A1457"/>
    <w:rsid w:val="007A2F84"/>
    <w:rsid w:val="007A3EA2"/>
    <w:rsid w:val="007A433D"/>
    <w:rsid w:val="007A4AD0"/>
    <w:rsid w:val="007B0DFB"/>
    <w:rsid w:val="007B423F"/>
    <w:rsid w:val="007C1B9C"/>
    <w:rsid w:val="007C5A5C"/>
    <w:rsid w:val="007F1820"/>
    <w:rsid w:val="0080059B"/>
    <w:rsid w:val="00801252"/>
    <w:rsid w:val="008052BA"/>
    <w:rsid w:val="00814D0D"/>
    <w:rsid w:val="00814ED8"/>
    <w:rsid w:val="00824883"/>
    <w:rsid w:val="00831625"/>
    <w:rsid w:val="008320FB"/>
    <w:rsid w:val="00836691"/>
    <w:rsid w:val="008367D9"/>
    <w:rsid w:val="008507A3"/>
    <w:rsid w:val="00851FA0"/>
    <w:rsid w:val="00860329"/>
    <w:rsid w:val="00861782"/>
    <w:rsid w:val="00864BB5"/>
    <w:rsid w:val="00865E97"/>
    <w:rsid w:val="008712B4"/>
    <w:rsid w:val="00882276"/>
    <w:rsid w:val="00884388"/>
    <w:rsid w:val="0088601F"/>
    <w:rsid w:val="00890E19"/>
    <w:rsid w:val="008918F1"/>
    <w:rsid w:val="008944E4"/>
    <w:rsid w:val="00894982"/>
    <w:rsid w:val="008B4862"/>
    <w:rsid w:val="008C0C2F"/>
    <w:rsid w:val="008C4138"/>
    <w:rsid w:val="008D0016"/>
    <w:rsid w:val="008D6561"/>
    <w:rsid w:val="008E1A2C"/>
    <w:rsid w:val="008E704C"/>
    <w:rsid w:val="008E7BEA"/>
    <w:rsid w:val="008F47E5"/>
    <w:rsid w:val="009001B0"/>
    <w:rsid w:val="009026CA"/>
    <w:rsid w:val="00912C84"/>
    <w:rsid w:val="0091589B"/>
    <w:rsid w:val="0091675F"/>
    <w:rsid w:val="00917932"/>
    <w:rsid w:val="00920C6C"/>
    <w:rsid w:val="00924614"/>
    <w:rsid w:val="009272F0"/>
    <w:rsid w:val="00927F08"/>
    <w:rsid w:val="0094537E"/>
    <w:rsid w:val="00946A67"/>
    <w:rsid w:val="00952D6D"/>
    <w:rsid w:val="00956256"/>
    <w:rsid w:val="0096267D"/>
    <w:rsid w:val="00962ED5"/>
    <w:rsid w:val="0097314E"/>
    <w:rsid w:val="0097733A"/>
    <w:rsid w:val="009873A5"/>
    <w:rsid w:val="00990AE2"/>
    <w:rsid w:val="00993641"/>
    <w:rsid w:val="009947DB"/>
    <w:rsid w:val="00994DBA"/>
    <w:rsid w:val="009A34E3"/>
    <w:rsid w:val="009A590F"/>
    <w:rsid w:val="009A619F"/>
    <w:rsid w:val="009A6F29"/>
    <w:rsid w:val="009B7FFA"/>
    <w:rsid w:val="009C0573"/>
    <w:rsid w:val="009C6BBF"/>
    <w:rsid w:val="009D0FD9"/>
    <w:rsid w:val="009D4C6E"/>
    <w:rsid w:val="009F05AA"/>
    <w:rsid w:val="009F78B8"/>
    <w:rsid w:val="00A166EC"/>
    <w:rsid w:val="00A275FE"/>
    <w:rsid w:val="00A34031"/>
    <w:rsid w:val="00A360BE"/>
    <w:rsid w:val="00A53CDD"/>
    <w:rsid w:val="00A6334E"/>
    <w:rsid w:val="00A7670B"/>
    <w:rsid w:val="00A80987"/>
    <w:rsid w:val="00A91A2D"/>
    <w:rsid w:val="00AA0275"/>
    <w:rsid w:val="00AA4ADF"/>
    <w:rsid w:val="00AA74A4"/>
    <w:rsid w:val="00AF11A7"/>
    <w:rsid w:val="00B06B6B"/>
    <w:rsid w:val="00B23238"/>
    <w:rsid w:val="00B44FF4"/>
    <w:rsid w:val="00B515EE"/>
    <w:rsid w:val="00B516E2"/>
    <w:rsid w:val="00B55A1C"/>
    <w:rsid w:val="00B566CC"/>
    <w:rsid w:val="00B630D9"/>
    <w:rsid w:val="00B63C78"/>
    <w:rsid w:val="00B64EDD"/>
    <w:rsid w:val="00B73559"/>
    <w:rsid w:val="00B803F1"/>
    <w:rsid w:val="00B845B2"/>
    <w:rsid w:val="00BC016E"/>
    <w:rsid w:val="00BC238B"/>
    <w:rsid w:val="00BC6F96"/>
    <w:rsid w:val="00C14B8D"/>
    <w:rsid w:val="00C17596"/>
    <w:rsid w:val="00C20DF6"/>
    <w:rsid w:val="00C344D7"/>
    <w:rsid w:val="00C4390E"/>
    <w:rsid w:val="00C53574"/>
    <w:rsid w:val="00C56936"/>
    <w:rsid w:val="00C570EF"/>
    <w:rsid w:val="00C73B0B"/>
    <w:rsid w:val="00C818A7"/>
    <w:rsid w:val="00C81BE1"/>
    <w:rsid w:val="00C838B3"/>
    <w:rsid w:val="00CA7767"/>
    <w:rsid w:val="00CB0537"/>
    <w:rsid w:val="00CB3D6F"/>
    <w:rsid w:val="00CB4299"/>
    <w:rsid w:val="00CB4484"/>
    <w:rsid w:val="00CC14B9"/>
    <w:rsid w:val="00CD1797"/>
    <w:rsid w:val="00CE7068"/>
    <w:rsid w:val="00CE740A"/>
    <w:rsid w:val="00D0360D"/>
    <w:rsid w:val="00D16B2E"/>
    <w:rsid w:val="00D52C96"/>
    <w:rsid w:val="00D6465F"/>
    <w:rsid w:val="00D65AE7"/>
    <w:rsid w:val="00D75B03"/>
    <w:rsid w:val="00D8236C"/>
    <w:rsid w:val="00D8582C"/>
    <w:rsid w:val="00D91E96"/>
    <w:rsid w:val="00D96F7C"/>
    <w:rsid w:val="00DA5E44"/>
    <w:rsid w:val="00DB5BB2"/>
    <w:rsid w:val="00DD3C70"/>
    <w:rsid w:val="00DD7B54"/>
    <w:rsid w:val="00E04CBE"/>
    <w:rsid w:val="00E12DCD"/>
    <w:rsid w:val="00E17F55"/>
    <w:rsid w:val="00E224B2"/>
    <w:rsid w:val="00E23439"/>
    <w:rsid w:val="00E25A10"/>
    <w:rsid w:val="00E276CF"/>
    <w:rsid w:val="00E30397"/>
    <w:rsid w:val="00E342B4"/>
    <w:rsid w:val="00E45251"/>
    <w:rsid w:val="00E53884"/>
    <w:rsid w:val="00E639AA"/>
    <w:rsid w:val="00E6713D"/>
    <w:rsid w:val="00E750BB"/>
    <w:rsid w:val="00E83B95"/>
    <w:rsid w:val="00E9132C"/>
    <w:rsid w:val="00E934EC"/>
    <w:rsid w:val="00E97E7C"/>
    <w:rsid w:val="00EA0253"/>
    <w:rsid w:val="00EB1D6F"/>
    <w:rsid w:val="00EC2339"/>
    <w:rsid w:val="00EC50D1"/>
    <w:rsid w:val="00EE1C6A"/>
    <w:rsid w:val="00EE7D03"/>
    <w:rsid w:val="00EF68A1"/>
    <w:rsid w:val="00F05989"/>
    <w:rsid w:val="00F0696E"/>
    <w:rsid w:val="00F06A2B"/>
    <w:rsid w:val="00F06BBF"/>
    <w:rsid w:val="00F14A18"/>
    <w:rsid w:val="00F16A03"/>
    <w:rsid w:val="00F21EA0"/>
    <w:rsid w:val="00F254B6"/>
    <w:rsid w:val="00F34861"/>
    <w:rsid w:val="00F36484"/>
    <w:rsid w:val="00F36CBC"/>
    <w:rsid w:val="00F4791B"/>
    <w:rsid w:val="00F53AB6"/>
    <w:rsid w:val="00F643E5"/>
    <w:rsid w:val="00F71BD3"/>
    <w:rsid w:val="00F7439E"/>
    <w:rsid w:val="00F772A2"/>
    <w:rsid w:val="00F77C68"/>
    <w:rsid w:val="00F8439A"/>
    <w:rsid w:val="00FA25AF"/>
    <w:rsid w:val="00FA530D"/>
    <w:rsid w:val="00FB0DE6"/>
    <w:rsid w:val="00FB1542"/>
    <w:rsid w:val="00FB563B"/>
    <w:rsid w:val="00FC54AB"/>
    <w:rsid w:val="00FD1FBE"/>
    <w:rsid w:val="00FE6135"/>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footer" w:uiPriority="0"/>
    <w:lsdException w:name="caption" w:uiPriority="35" w:qFormat="1"/>
    <w:lsdException w:name="annotation reference" w:qFormat="1"/>
    <w:lsdException w:name="page number" w:uiPriority="0"/>
    <w:lsdException w:name="Lis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qFormat/>
    <w:rsid w:val="00D75B03"/>
    <w:pPr>
      <w:keepNext/>
      <w:spacing w:after="0" w:line="240" w:lineRule="auto"/>
      <w:jc w:val="center"/>
      <w:outlineLvl w:val="1"/>
    </w:pPr>
    <w:rPr>
      <w:rFonts w:ascii="Arial" w:eastAsia="Times New Roman" w:hAnsi="Arial" w:cs="Arial"/>
      <w:sz w:val="28"/>
      <w:szCs w:val="20"/>
      <w:lang w:eastAsia="pt-BR"/>
    </w:rPr>
  </w:style>
  <w:style w:type="paragraph" w:styleId="Ttulo3">
    <w:name w:val="heading 3"/>
    <w:basedOn w:val="Normal"/>
    <w:next w:val="Normal"/>
    <w:link w:val="Ttulo3Char"/>
    <w:qFormat/>
    <w:rsid w:val="00D75B03"/>
    <w:pPr>
      <w:keepNext/>
      <w:spacing w:after="0" w:line="240" w:lineRule="auto"/>
      <w:ind w:left="705"/>
      <w:jc w:val="both"/>
      <w:outlineLvl w:val="2"/>
    </w:pPr>
    <w:rPr>
      <w:rFonts w:ascii="Arial" w:eastAsia="Times New Roman" w:hAnsi="Arial"/>
      <w:b/>
      <w:sz w:val="24"/>
      <w:szCs w:val="20"/>
      <w:lang w:eastAsia="pt-BR"/>
    </w:rPr>
  </w:style>
  <w:style w:type="paragraph" w:styleId="Ttulo4">
    <w:name w:val="heading 4"/>
    <w:basedOn w:val="Normal"/>
    <w:next w:val="Normal"/>
    <w:link w:val="Ttulo4Char"/>
    <w:qFormat/>
    <w:rsid w:val="00D75B03"/>
    <w:pPr>
      <w:keepNext/>
      <w:spacing w:after="0" w:line="240" w:lineRule="auto"/>
      <w:outlineLvl w:val="3"/>
    </w:pPr>
    <w:rPr>
      <w:rFonts w:ascii="Times New Roman" w:eastAsia="Times New Roman" w:hAnsi="Times New Roman"/>
      <w:b/>
      <w:bCs/>
      <w:sz w:val="28"/>
      <w:szCs w:val="20"/>
      <w:lang w:eastAsia="pt-BR"/>
    </w:rPr>
  </w:style>
  <w:style w:type="paragraph" w:styleId="Ttulo5">
    <w:name w:val="heading 5"/>
    <w:basedOn w:val="Normal"/>
    <w:next w:val="Normal"/>
    <w:link w:val="Ttulo5Char"/>
    <w:qFormat/>
    <w:rsid w:val="00D75B03"/>
    <w:pPr>
      <w:keepNext/>
      <w:spacing w:after="0" w:line="240" w:lineRule="auto"/>
      <w:outlineLvl w:val="4"/>
    </w:pPr>
    <w:rPr>
      <w:rFonts w:ascii="Times New Roman" w:eastAsia="Times New Roman" w:hAnsi="Times New Roman"/>
      <w:sz w:val="28"/>
      <w:szCs w:val="20"/>
      <w:lang w:eastAsia="pt-BR"/>
    </w:rPr>
  </w:style>
  <w:style w:type="paragraph" w:styleId="Ttulo6">
    <w:name w:val="heading 6"/>
    <w:basedOn w:val="Normal"/>
    <w:next w:val="Normal"/>
    <w:link w:val="Ttulo6Char"/>
    <w:qFormat/>
    <w:rsid w:val="00D75B03"/>
    <w:pPr>
      <w:keepNext/>
      <w:spacing w:after="0" w:line="240" w:lineRule="auto"/>
      <w:outlineLvl w:val="5"/>
    </w:pPr>
    <w:rPr>
      <w:rFonts w:ascii="Times New Roman" w:eastAsia="Times New Roman" w:hAnsi="Times New Roman"/>
      <w:color w:val="000000"/>
      <w:sz w:val="24"/>
      <w:szCs w:val="20"/>
      <w:lang w:eastAsia="pt-BR"/>
    </w:rPr>
  </w:style>
  <w:style w:type="paragraph" w:styleId="Ttulo7">
    <w:name w:val="heading 7"/>
    <w:basedOn w:val="Normal"/>
    <w:next w:val="Normal"/>
    <w:link w:val="Ttulo7Char"/>
    <w:qFormat/>
    <w:rsid w:val="00D75B03"/>
    <w:pPr>
      <w:keepNext/>
      <w:spacing w:after="0" w:line="300" w:lineRule="exact"/>
      <w:jc w:val="center"/>
      <w:outlineLvl w:val="6"/>
    </w:pPr>
    <w:rPr>
      <w:rFonts w:ascii="Arial" w:eastAsia="Times New Roman" w:hAnsi="Arial" w:cs="Arial"/>
      <w:i/>
      <w:iCs/>
      <w:sz w:val="20"/>
      <w:szCs w:val="19"/>
      <w:lang w:eastAsia="pt-BR"/>
    </w:rPr>
  </w:style>
  <w:style w:type="paragraph" w:styleId="Ttulo8">
    <w:name w:val="heading 8"/>
    <w:basedOn w:val="Normal"/>
    <w:next w:val="Normal"/>
    <w:link w:val="Ttulo8Char"/>
    <w:qFormat/>
    <w:rsid w:val="00D75B03"/>
    <w:pPr>
      <w:keepNext/>
      <w:numPr>
        <w:numId w:val="28"/>
      </w:numPr>
      <w:spacing w:after="0" w:line="240" w:lineRule="auto"/>
      <w:jc w:val="both"/>
      <w:outlineLvl w:val="7"/>
    </w:pPr>
    <w:rPr>
      <w:rFonts w:ascii="Times New Roman" w:eastAsia="Times New Roman" w:hAnsi="Times New Roman"/>
      <w:b/>
      <w:bCs/>
      <w:sz w:val="19"/>
      <w:szCs w:val="20"/>
      <w:u w:val="single"/>
      <w:lang w:eastAsia="pt-BR"/>
    </w:rPr>
  </w:style>
  <w:style w:type="paragraph" w:styleId="Ttulo9">
    <w:name w:val="heading 9"/>
    <w:basedOn w:val="Normal"/>
    <w:next w:val="Normal"/>
    <w:link w:val="Ttulo9Char"/>
    <w:qFormat/>
    <w:rsid w:val="00D75B03"/>
    <w:pPr>
      <w:keepNext/>
      <w:spacing w:after="0" w:line="240" w:lineRule="auto"/>
      <w:jc w:val="center"/>
      <w:outlineLvl w:val="8"/>
    </w:pPr>
    <w:rPr>
      <w:rFonts w:ascii="Arial" w:eastAsia="Times New Roman" w:hAnsi="Arial"/>
      <w:b/>
      <w:sz w:val="32"/>
      <w:szCs w:val="20"/>
      <w:u w:val="single"/>
      <w:lang w:eastAsia="pt-BR"/>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nhideWhenUsed/>
    <w:rsid w:val="00D96F7C"/>
    <w:pPr>
      <w:tabs>
        <w:tab w:val="center" w:pos="4252"/>
        <w:tab w:val="right" w:pos="8504"/>
      </w:tabs>
      <w:spacing w:after="0" w:line="240" w:lineRule="auto"/>
    </w:pPr>
  </w:style>
  <w:style w:type="character" w:customStyle="1" w:styleId="RodapChar">
    <w:name w:val="Rodapé Char"/>
    <w:basedOn w:val="Fontepargpadro"/>
    <w:link w:val="Rodap"/>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iPriority w:val="99"/>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character" w:customStyle="1" w:styleId="Ttulo2Char">
    <w:name w:val="Título 2 Char"/>
    <w:basedOn w:val="Fontepargpadro"/>
    <w:link w:val="Ttulo2"/>
    <w:rsid w:val="00D75B03"/>
    <w:rPr>
      <w:rFonts w:ascii="Arial" w:eastAsia="Times New Roman" w:hAnsi="Arial" w:cs="Arial"/>
      <w:sz w:val="28"/>
      <w:szCs w:val="20"/>
      <w:lang w:eastAsia="pt-BR"/>
    </w:rPr>
  </w:style>
  <w:style w:type="character" w:customStyle="1" w:styleId="Ttulo3Char">
    <w:name w:val="Título 3 Char"/>
    <w:basedOn w:val="Fontepargpadro"/>
    <w:link w:val="Ttulo3"/>
    <w:rsid w:val="00D75B03"/>
    <w:rPr>
      <w:rFonts w:ascii="Arial" w:eastAsia="Times New Roman" w:hAnsi="Arial" w:cs="Times New Roman"/>
      <w:b/>
      <w:sz w:val="24"/>
      <w:szCs w:val="20"/>
      <w:lang w:eastAsia="pt-BR"/>
    </w:rPr>
  </w:style>
  <w:style w:type="character" w:customStyle="1" w:styleId="Ttulo4Char">
    <w:name w:val="Título 4 Char"/>
    <w:basedOn w:val="Fontepargpadro"/>
    <w:link w:val="Ttulo4"/>
    <w:rsid w:val="00D75B03"/>
    <w:rPr>
      <w:rFonts w:ascii="Times New Roman" w:eastAsia="Times New Roman" w:hAnsi="Times New Roman" w:cs="Times New Roman"/>
      <w:b/>
      <w:bCs/>
      <w:sz w:val="28"/>
      <w:szCs w:val="20"/>
      <w:lang w:eastAsia="pt-BR"/>
    </w:rPr>
  </w:style>
  <w:style w:type="character" w:customStyle="1" w:styleId="Ttulo5Char">
    <w:name w:val="Título 5 Char"/>
    <w:basedOn w:val="Fontepargpadro"/>
    <w:link w:val="Ttulo5"/>
    <w:rsid w:val="00D75B03"/>
    <w:rPr>
      <w:rFonts w:ascii="Times New Roman" w:eastAsia="Times New Roman" w:hAnsi="Times New Roman" w:cs="Times New Roman"/>
      <w:sz w:val="28"/>
      <w:szCs w:val="20"/>
      <w:lang w:eastAsia="pt-BR"/>
    </w:rPr>
  </w:style>
  <w:style w:type="character" w:customStyle="1" w:styleId="Ttulo6Char">
    <w:name w:val="Título 6 Char"/>
    <w:basedOn w:val="Fontepargpadro"/>
    <w:link w:val="Ttulo6"/>
    <w:rsid w:val="00D75B03"/>
    <w:rPr>
      <w:rFonts w:ascii="Times New Roman" w:eastAsia="Times New Roman" w:hAnsi="Times New Roman" w:cs="Times New Roman"/>
      <w:color w:val="000000"/>
      <w:sz w:val="24"/>
      <w:szCs w:val="20"/>
      <w:lang w:eastAsia="pt-BR"/>
    </w:rPr>
  </w:style>
  <w:style w:type="character" w:customStyle="1" w:styleId="Ttulo7Char">
    <w:name w:val="Título 7 Char"/>
    <w:basedOn w:val="Fontepargpadro"/>
    <w:link w:val="Ttulo7"/>
    <w:rsid w:val="00D75B03"/>
    <w:rPr>
      <w:rFonts w:ascii="Arial" w:eastAsia="Times New Roman" w:hAnsi="Arial" w:cs="Arial"/>
      <w:i/>
      <w:iCs/>
      <w:sz w:val="20"/>
      <w:szCs w:val="19"/>
      <w:lang w:eastAsia="pt-BR"/>
    </w:rPr>
  </w:style>
  <w:style w:type="character" w:customStyle="1" w:styleId="Ttulo8Char">
    <w:name w:val="Título 8 Char"/>
    <w:basedOn w:val="Fontepargpadro"/>
    <w:link w:val="Ttulo8"/>
    <w:rsid w:val="00D75B03"/>
    <w:rPr>
      <w:rFonts w:ascii="Times New Roman" w:eastAsia="Times New Roman" w:hAnsi="Times New Roman" w:cs="Times New Roman"/>
      <w:b/>
      <w:bCs/>
      <w:sz w:val="19"/>
      <w:szCs w:val="20"/>
      <w:u w:val="single"/>
      <w:lang w:eastAsia="pt-BR"/>
    </w:rPr>
  </w:style>
  <w:style w:type="character" w:customStyle="1" w:styleId="Ttulo9Char">
    <w:name w:val="Título 9 Char"/>
    <w:basedOn w:val="Fontepargpadro"/>
    <w:link w:val="Ttulo9"/>
    <w:rsid w:val="00D75B03"/>
    <w:rPr>
      <w:rFonts w:ascii="Arial" w:eastAsia="Times New Roman" w:hAnsi="Arial" w:cs="Times New Roman"/>
      <w:b/>
      <w:sz w:val="32"/>
      <w:szCs w:val="20"/>
      <w:u w:val="single"/>
      <w:lang w:eastAsia="pt-BR"/>
    </w:rPr>
  </w:style>
  <w:style w:type="paragraph" w:styleId="Recuodecorpodetexto">
    <w:name w:val="Body Text Indent"/>
    <w:basedOn w:val="Normal"/>
    <w:link w:val="RecuodecorpodetextoChar"/>
    <w:rsid w:val="00D75B03"/>
    <w:pPr>
      <w:spacing w:after="0" w:line="240" w:lineRule="auto"/>
      <w:ind w:left="3969"/>
      <w:jc w:val="both"/>
    </w:pPr>
    <w:rPr>
      <w:rFonts w:ascii="Arial" w:eastAsia="Times New Roman" w:hAnsi="Arial"/>
      <w:b/>
      <w:sz w:val="28"/>
      <w:szCs w:val="20"/>
      <w:lang w:eastAsia="pt-BR"/>
    </w:rPr>
  </w:style>
  <w:style w:type="character" w:customStyle="1" w:styleId="RecuodecorpodetextoChar">
    <w:name w:val="Recuo de corpo de texto Char"/>
    <w:basedOn w:val="Fontepargpadro"/>
    <w:link w:val="Recuodecorpodetexto"/>
    <w:rsid w:val="00D75B03"/>
    <w:rPr>
      <w:rFonts w:ascii="Arial" w:eastAsia="Times New Roman" w:hAnsi="Arial" w:cs="Times New Roman"/>
      <w:b/>
      <w:sz w:val="28"/>
      <w:szCs w:val="20"/>
      <w:lang w:eastAsia="pt-BR"/>
    </w:rPr>
  </w:style>
  <w:style w:type="paragraph" w:customStyle="1" w:styleId="Blockquote">
    <w:name w:val="Blockquote"/>
    <w:basedOn w:val="Normal"/>
    <w:rsid w:val="00D75B03"/>
    <w:pPr>
      <w:spacing w:before="100" w:after="100" w:line="240" w:lineRule="auto"/>
      <w:ind w:left="360" w:right="360"/>
    </w:pPr>
    <w:rPr>
      <w:rFonts w:ascii="Times New Roman" w:eastAsia="Times New Roman" w:hAnsi="Times New Roman"/>
      <w:snapToGrid w:val="0"/>
      <w:sz w:val="24"/>
      <w:szCs w:val="20"/>
      <w:lang w:eastAsia="pt-BR"/>
    </w:rPr>
  </w:style>
  <w:style w:type="paragraph" w:customStyle="1" w:styleId="Preformatted">
    <w:name w:val="Preformatted"/>
    <w:basedOn w:val="Normal"/>
    <w:rsid w:val="00D75B03"/>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snapToGrid w:val="0"/>
      <w:sz w:val="20"/>
      <w:szCs w:val="20"/>
      <w:lang w:eastAsia="pt-BR"/>
    </w:rPr>
  </w:style>
  <w:style w:type="paragraph" w:styleId="Corpodetexto2">
    <w:name w:val="Body Text 2"/>
    <w:basedOn w:val="Normal"/>
    <w:link w:val="Corpodetexto2Char"/>
    <w:rsid w:val="00D75B03"/>
    <w:pPr>
      <w:spacing w:before="100" w:after="100" w:line="240" w:lineRule="auto"/>
      <w:jc w:val="both"/>
    </w:pPr>
    <w:rPr>
      <w:rFonts w:ascii="Arial" w:eastAsia="Times New Roman" w:hAnsi="Arial"/>
      <w:snapToGrid w:val="0"/>
      <w:color w:val="0000FF"/>
      <w:sz w:val="18"/>
      <w:szCs w:val="20"/>
      <w:lang w:eastAsia="pt-BR"/>
    </w:rPr>
  </w:style>
  <w:style w:type="character" w:customStyle="1" w:styleId="Corpodetexto2Char">
    <w:name w:val="Corpo de texto 2 Char"/>
    <w:basedOn w:val="Fontepargpadro"/>
    <w:link w:val="Corpodetexto2"/>
    <w:rsid w:val="00D75B03"/>
    <w:rPr>
      <w:rFonts w:ascii="Arial" w:eastAsia="Times New Roman" w:hAnsi="Arial" w:cs="Times New Roman"/>
      <w:snapToGrid w:val="0"/>
      <w:color w:val="0000FF"/>
      <w:sz w:val="18"/>
      <w:szCs w:val="20"/>
      <w:lang w:eastAsia="pt-BR"/>
    </w:rPr>
  </w:style>
  <w:style w:type="paragraph" w:styleId="Corpodetexto3">
    <w:name w:val="Body Text 3"/>
    <w:basedOn w:val="Normal"/>
    <w:link w:val="Corpodetexto3Char"/>
    <w:rsid w:val="00D75B03"/>
    <w:pPr>
      <w:spacing w:after="120" w:line="240" w:lineRule="auto"/>
    </w:pPr>
    <w:rPr>
      <w:rFonts w:ascii="Times New Roman" w:eastAsia="Times New Roman" w:hAnsi="Times New Roman"/>
      <w:sz w:val="16"/>
      <w:szCs w:val="16"/>
      <w:lang w:eastAsia="pt-BR"/>
    </w:rPr>
  </w:style>
  <w:style w:type="character" w:customStyle="1" w:styleId="Corpodetexto3Char">
    <w:name w:val="Corpo de texto 3 Char"/>
    <w:basedOn w:val="Fontepargpadro"/>
    <w:link w:val="Corpodetexto3"/>
    <w:rsid w:val="00D75B03"/>
    <w:rPr>
      <w:rFonts w:ascii="Times New Roman" w:eastAsia="Times New Roman" w:hAnsi="Times New Roman" w:cs="Times New Roman"/>
      <w:sz w:val="16"/>
      <w:szCs w:val="16"/>
      <w:lang w:eastAsia="pt-BR"/>
    </w:rPr>
  </w:style>
  <w:style w:type="paragraph" w:styleId="Recuodecorpodetexto2">
    <w:name w:val="Body Text Indent 2"/>
    <w:basedOn w:val="Normal"/>
    <w:link w:val="Recuodecorpodetexto2Char"/>
    <w:rsid w:val="00D75B03"/>
    <w:pPr>
      <w:spacing w:after="0" w:line="240" w:lineRule="auto"/>
      <w:ind w:left="708"/>
      <w:jc w:val="both"/>
    </w:pPr>
    <w:rPr>
      <w:rFonts w:ascii="Times New Roman" w:eastAsia="Times New Roman" w:hAnsi="Times New Roman"/>
      <w:color w:val="FF0000"/>
      <w:sz w:val="24"/>
      <w:szCs w:val="20"/>
      <w:lang w:eastAsia="pt-BR"/>
    </w:rPr>
  </w:style>
  <w:style w:type="character" w:customStyle="1" w:styleId="Recuodecorpodetexto2Char">
    <w:name w:val="Recuo de corpo de texto 2 Char"/>
    <w:basedOn w:val="Fontepargpadro"/>
    <w:link w:val="Recuodecorpodetexto2"/>
    <w:rsid w:val="00D75B03"/>
    <w:rPr>
      <w:rFonts w:ascii="Times New Roman" w:eastAsia="Times New Roman" w:hAnsi="Times New Roman" w:cs="Times New Roman"/>
      <w:color w:val="FF0000"/>
      <w:sz w:val="24"/>
      <w:szCs w:val="20"/>
      <w:lang w:eastAsia="pt-BR"/>
    </w:rPr>
  </w:style>
  <w:style w:type="paragraph" w:styleId="Recuodecorpodetexto3">
    <w:name w:val="Body Text Indent 3"/>
    <w:basedOn w:val="Normal"/>
    <w:link w:val="Recuodecorpodetexto3Char"/>
    <w:rsid w:val="00D75B03"/>
    <w:pPr>
      <w:spacing w:after="0" w:line="240" w:lineRule="auto"/>
      <w:ind w:left="708"/>
      <w:jc w:val="both"/>
    </w:pPr>
    <w:rPr>
      <w:rFonts w:ascii="Times New Roman" w:eastAsia="Times New Roman" w:hAnsi="Times New Roman"/>
      <w:b/>
      <w:color w:val="FF0000"/>
      <w:sz w:val="24"/>
      <w:szCs w:val="20"/>
      <w:lang w:eastAsia="pt-BR"/>
    </w:rPr>
  </w:style>
  <w:style w:type="character" w:customStyle="1" w:styleId="Recuodecorpodetexto3Char">
    <w:name w:val="Recuo de corpo de texto 3 Char"/>
    <w:basedOn w:val="Fontepargpadro"/>
    <w:link w:val="Recuodecorpodetexto3"/>
    <w:rsid w:val="00D75B03"/>
    <w:rPr>
      <w:rFonts w:ascii="Times New Roman" w:eastAsia="Times New Roman" w:hAnsi="Times New Roman" w:cs="Times New Roman"/>
      <w:b/>
      <w:color w:val="FF0000"/>
      <w:sz w:val="24"/>
      <w:szCs w:val="20"/>
      <w:lang w:eastAsia="pt-BR"/>
    </w:rPr>
  </w:style>
  <w:style w:type="paragraph" w:styleId="Subttulo">
    <w:name w:val="Subtitle"/>
    <w:basedOn w:val="Normal"/>
    <w:link w:val="SubttuloChar"/>
    <w:qFormat/>
    <w:rsid w:val="00D75B03"/>
    <w:pPr>
      <w:spacing w:after="0" w:line="360" w:lineRule="auto"/>
    </w:pPr>
    <w:rPr>
      <w:rFonts w:ascii="Times New Roman" w:eastAsia="Times New Roman" w:hAnsi="Times New Roman"/>
      <w:b/>
      <w:sz w:val="24"/>
      <w:szCs w:val="20"/>
      <w:lang w:eastAsia="pt-BR"/>
    </w:rPr>
  </w:style>
  <w:style w:type="character" w:customStyle="1" w:styleId="SubttuloChar">
    <w:name w:val="Subtítulo Char"/>
    <w:basedOn w:val="Fontepargpadro"/>
    <w:link w:val="Subttulo"/>
    <w:rsid w:val="00D75B03"/>
    <w:rPr>
      <w:rFonts w:ascii="Times New Roman" w:eastAsia="Times New Roman" w:hAnsi="Times New Roman" w:cs="Times New Roman"/>
      <w:b/>
      <w:sz w:val="24"/>
      <w:szCs w:val="20"/>
      <w:lang w:eastAsia="pt-BR"/>
    </w:rPr>
  </w:style>
  <w:style w:type="paragraph" w:customStyle="1" w:styleId="Corpodetexto31">
    <w:name w:val="Corpo de texto 31"/>
    <w:basedOn w:val="Normal"/>
    <w:rsid w:val="00D75B03"/>
    <w:pPr>
      <w:spacing w:after="0" w:line="360" w:lineRule="auto"/>
      <w:jc w:val="center"/>
    </w:pPr>
    <w:rPr>
      <w:rFonts w:ascii="Arial" w:eastAsia="Times New Roman" w:hAnsi="Arial"/>
      <w:b/>
      <w:sz w:val="28"/>
      <w:szCs w:val="20"/>
      <w:lang w:eastAsia="pt-BR"/>
    </w:rPr>
  </w:style>
  <w:style w:type="paragraph" w:styleId="Textoembloco">
    <w:name w:val="Block Text"/>
    <w:basedOn w:val="Normal"/>
    <w:rsid w:val="00D75B03"/>
    <w:pPr>
      <w:spacing w:after="0" w:line="240" w:lineRule="auto"/>
      <w:ind w:left="702" w:right="900"/>
      <w:jc w:val="both"/>
    </w:pPr>
    <w:rPr>
      <w:rFonts w:ascii="Times New Roman" w:eastAsia="Times New Roman" w:hAnsi="Times New Roman" w:cs="Courier New"/>
      <w:szCs w:val="24"/>
      <w:lang w:eastAsia="pt-BR"/>
    </w:rPr>
  </w:style>
  <w:style w:type="paragraph" w:customStyle="1" w:styleId="ww-recuodecorpodetexto3">
    <w:name w:val="ww-recuode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2">
    <w:name w:val="ww-corpodetexto2"/>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3">
    <w:name w:val="ww-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styleId="SemEspaamento">
    <w:name w:val="No Spacing"/>
    <w:uiPriority w:val="1"/>
    <w:qFormat/>
    <w:rsid w:val="00D75B03"/>
    <w:pPr>
      <w:spacing w:after="0" w:line="240" w:lineRule="auto"/>
    </w:pPr>
    <w:rPr>
      <w:rFonts w:ascii="Calibri" w:eastAsia="Calibri" w:hAnsi="Calibri" w:cs="Times New Roman"/>
    </w:rPr>
  </w:style>
  <w:style w:type="character" w:styleId="Nmerodepgina">
    <w:name w:val="page number"/>
    <w:basedOn w:val="Fontepargpadro"/>
    <w:rsid w:val="00D75B03"/>
  </w:style>
  <w:style w:type="paragraph" w:styleId="Assuntodocomentrio">
    <w:name w:val="annotation subject"/>
    <w:basedOn w:val="Textodecomentrio"/>
    <w:next w:val="Textodecomentrio"/>
    <w:link w:val="AssuntodocomentrioChar"/>
    <w:uiPriority w:val="99"/>
    <w:semiHidden/>
    <w:unhideWhenUsed/>
    <w:rsid w:val="00D75B03"/>
    <w:rPr>
      <w:rFonts w:ascii="Times New Roman" w:eastAsia="Times New Roman" w:hAnsi="Times New Roman" w:cs="Times New Roman"/>
      <w:b/>
      <w:bCs/>
    </w:rPr>
  </w:style>
  <w:style w:type="character" w:customStyle="1" w:styleId="AssuntodocomentrioChar">
    <w:name w:val="Assunto do comentário Char"/>
    <w:basedOn w:val="TextodecomentrioChar"/>
    <w:link w:val="Assuntodocomentrio"/>
    <w:uiPriority w:val="99"/>
    <w:semiHidden/>
    <w:rsid w:val="00D75B03"/>
    <w:rPr>
      <w:rFonts w:ascii="Times New Roman" w:eastAsia="Times New Roman" w:hAnsi="Times New Roman" w:cs="Times New Roman"/>
      <w:b/>
      <w:bCs/>
      <w:sz w:val="20"/>
      <w:szCs w:val="20"/>
      <w:lang w:eastAsia="pt-BR"/>
    </w:rPr>
  </w:style>
  <w:style w:type="character" w:customStyle="1" w:styleId="apple-converted-space">
    <w:name w:val="apple-converted-space"/>
    <w:rsid w:val="00D75B03"/>
  </w:style>
  <w:style w:type="paragraph" w:customStyle="1" w:styleId="Default">
    <w:name w:val="Default"/>
    <w:rsid w:val="00D75B03"/>
    <w:pPr>
      <w:autoSpaceDE w:val="0"/>
      <w:autoSpaceDN w:val="0"/>
      <w:adjustRightInd w:val="0"/>
      <w:spacing w:after="0" w:line="240" w:lineRule="auto"/>
    </w:pPr>
    <w:rPr>
      <w:rFonts w:ascii="Calibri" w:eastAsia="Calibri" w:hAnsi="Calibri" w:cs="Calibri"/>
      <w:color w:val="000000"/>
      <w:sz w:val="24"/>
      <w:szCs w:val="24"/>
    </w:rPr>
  </w:style>
  <w:style w:type="character" w:customStyle="1" w:styleId="font17azulclaro1">
    <w:name w:val="font_17_azulclaro1"/>
    <w:rsid w:val="00D75B03"/>
  </w:style>
  <w:style w:type="character" w:customStyle="1" w:styleId="pspo-fdesc-txt">
    <w:name w:val="pspo-fdesc-txt"/>
    <w:basedOn w:val="Fontepargpadro"/>
    <w:rsid w:val="00D75B03"/>
  </w:style>
  <w:style w:type="paragraph" w:customStyle="1" w:styleId="Corpodetexto32">
    <w:name w:val="Corpo de texto 32"/>
    <w:basedOn w:val="Normal"/>
    <w:rsid w:val="00D75B03"/>
    <w:pPr>
      <w:spacing w:after="0" w:line="360" w:lineRule="auto"/>
      <w:jc w:val="center"/>
    </w:pPr>
    <w:rPr>
      <w:rFonts w:ascii="Arial" w:eastAsia="Times New Roman" w:hAnsi="Arial"/>
      <w:b/>
      <w:sz w:val="28"/>
      <w:szCs w:val="20"/>
      <w:lang w:eastAsia="pt-BR"/>
    </w:rPr>
  </w:style>
  <w:style w:type="paragraph" w:styleId="Lista">
    <w:name w:val="List"/>
    <w:basedOn w:val="Normal"/>
    <w:rsid w:val="00D75B03"/>
    <w:pPr>
      <w:spacing w:after="0" w:line="240" w:lineRule="auto"/>
      <w:ind w:left="283" w:hanging="283"/>
    </w:pPr>
    <w:rPr>
      <w:rFonts w:ascii="Times New Roman" w:eastAsia="Times New Roman" w:hAnsi="Times New Roman"/>
      <w:sz w:val="20"/>
      <w:szCs w:val="20"/>
      <w:lang w:eastAsia="pt-BR"/>
    </w:rPr>
  </w:style>
  <w:style w:type="paragraph" w:customStyle="1" w:styleId="Recuodecorpodetexto21">
    <w:name w:val="Recuo de corpo de texto 21"/>
    <w:basedOn w:val="Normal"/>
    <w:rsid w:val="00D75B03"/>
    <w:pPr>
      <w:overflowPunct w:val="0"/>
      <w:autoSpaceDE w:val="0"/>
      <w:autoSpaceDN w:val="0"/>
      <w:adjustRightInd w:val="0"/>
      <w:spacing w:after="0" w:line="240" w:lineRule="auto"/>
      <w:ind w:left="1695"/>
      <w:jc w:val="both"/>
    </w:pPr>
    <w:rPr>
      <w:rFonts w:ascii="Times New Roman" w:eastAsia="Times New Roman" w:hAnsi="Times New Roman"/>
      <w:sz w:val="28"/>
      <w:szCs w:val="20"/>
      <w:lang w:eastAsia="pt-BR"/>
    </w:rPr>
  </w:style>
  <w:style w:type="paragraph" w:customStyle="1" w:styleId="p26">
    <w:name w:val="p26"/>
    <w:basedOn w:val="Normal"/>
    <w:rsid w:val="00D75B03"/>
    <w:pPr>
      <w:widowControl w:val="0"/>
      <w:tabs>
        <w:tab w:val="left" w:pos="7520"/>
      </w:tabs>
      <w:autoSpaceDE w:val="0"/>
      <w:autoSpaceDN w:val="0"/>
      <w:adjustRightInd w:val="0"/>
      <w:spacing w:after="0" w:line="240" w:lineRule="atLeast"/>
      <w:ind w:left="6080"/>
    </w:pPr>
    <w:rPr>
      <w:rFonts w:ascii="Times New Roman" w:eastAsia="Times New Roman" w:hAnsi="Times New Roman"/>
      <w:sz w:val="24"/>
      <w:szCs w:val="24"/>
      <w:lang w:eastAsia="pt-BR"/>
    </w:rPr>
  </w:style>
  <w:style w:type="paragraph" w:customStyle="1" w:styleId="p10">
    <w:name w:val="p10"/>
    <w:basedOn w:val="Normal"/>
    <w:rsid w:val="00D75B03"/>
    <w:pPr>
      <w:widowControl w:val="0"/>
      <w:tabs>
        <w:tab w:val="left" w:pos="740"/>
        <w:tab w:val="left" w:pos="4820"/>
      </w:tabs>
      <w:autoSpaceDE w:val="0"/>
      <w:autoSpaceDN w:val="0"/>
      <w:adjustRightInd w:val="0"/>
      <w:spacing w:after="0" w:line="260" w:lineRule="atLeast"/>
      <w:ind w:left="3312" w:hanging="4752"/>
      <w:jc w:val="both"/>
    </w:pPr>
    <w:rPr>
      <w:rFonts w:ascii="Times New Roman" w:eastAsia="Times New Roman" w:hAnsi="Times New Roman"/>
      <w:sz w:val="24"/>
      <w:szCs w:val="24"/>
      <w:lang w:eastAsia="pt-BR"/>
    </w:rPr>
  </w:style>
  <w:style w:type="paragraph" w:customStyle="1" w:styleId="Corpodetexto21">
    <w:name w:val="Corpo de texto 21"/>
    <w:basedOn w:val="Normal"/>
    <w:rsid w:val="00D75B03"/>
    <w:pPr>
      <w:widowControl w:val="0"/>
      <w:suppressAutoHyphens/>
      <w:spacing w:after="0" w:line="240" w:lineRule="auto"/>
    </w:pPr>
    <w:rPr>
      <w:rFonts w:ascii="Arial" w:eastAsia="Times New Roman" w:hAnsi="Arial"/>
      <w:sz w:val="24"/>
      <w:szCs w:val="20"/>
      <w:lang w:eastAsia="pt-BR"/>
    </w:rPr>
  </w:style>
  <w:style w:type="paragraph" w:customStyle="1" w:styleId="ecxmsonormal">
    <w:name w:val="ecxmsonormal"/>
    <w:basedOn w:val="Normal"/>
    <w:rsid w:val="00D75B03"/>
    <w:pPr>
      <w:spacing w:after="324" w:line="240" w:lineRule="auto"/>
    </w:pPr>
    <w:rPr>
      <w:rFonts w:ascii="Times New Roman" w:eastAsia="Times New Roman" w:hAnsi="Times New Roman"/>
      <w:sz w:val="24"/>
      <w:szCs w:val="24"/>
      <w:lang w:eastAsia="pt-BR"/>
    </w:rPr>
  </w:style>
  <w:style w:type="numbering" w:customStyle="1" w:styleId="Estilo1">
    <w:name w:val="Estilo1"/>
    <w:uiPriority w:val="99"/>
    <w:rsid w:val="00D75B03"/>
    <w:pPr>
      <w:numPr>
        <w:numId w:val="34"/>
      </w:numPr>
    </w:pPr>
  </w:style>
  <w:style w:type="paragraph" w:customStyle="1" w:styleId="Nivel1">
    <w:name w:val="Nivel 1"/>
    <w:basedOn w:val="Nivel2"/>
    <w:next w:val="Nivel2"/>
    <w:qFormat/>
    <w:rsid w:val="00D75B03"/>
    <w:pPr>
      <w:numPr>
        <w:ilvl w:val="0"/>
        <w:numId w:val="0"/>
      </w:numPr>
      <w:ind w:left="502" w:hanging="360"/>
    </w:pPr>
    <w:rPr>
      <w:rFonts w:ascii="Ecofont_Spranq_eco_Sans" w:eastAsia="Arial Unicode MS" w:hAnsi="Ecofont_Spranq_eco_Sans"/>
      <w:b/>
      <w:color w:val="auto"/>
    </w:rPr>
  </w:style>
  <w:style w:type="character" w:customStyle="1" w:styleId="Nivel1Char">
    <w:name w:val="Nivel1 Char"/>
    <w:basedOn w:val="Fontepargpadro"/>
    <w:link w:val="Nivel10"/>
    <w:locked/>
    <w:rsid w:val="00D75B03"/>
    <w:rPr>
      <w:rFonts w:ascii="Arial" w:eastAsiaTheme="majorEastAsia" w:hAnsi="Arial" w:cs="Arial"/>
      <w:b/>
      <w:color w:val="000000"/>
      <w:sz w:val="32"/>
      <w:szCs w:val="32"/>
    </w:rPr>
  </w:style>
  <w:style w:type="paragraph" w:customStyle="1" w:styleId="Nivel10">
    <w:name w:val="Nivel1"/>
    <w:basedOn w:val="Ttulo1"/>
    <w:next w:val="Normal"/>
    <w:link w:val="Nivel1Char"/>
    <w:qFormat/>
    <w:rsid w:val="00D75B03"/>
    <w:pPr>
      <w:keepNext/>
      <w:keepLines/>
      <w:widowControl/>
      <w:autoSpaceDE/>
      <w:autoSpaceDN/>
      <w:spacing w:before="480" w:after="120" w:line="276" w:lineRule="auto"/>
      <w:ind w:left="360" w:hanging="360"/>
      <w:jc w:val="both"/>
    </w:pPr>
    <w:rPr>
      <w:rFonts w:ascii="Arial" w:eastAsiaTheme="majorEastAsia" w:hAnsi="Arial" w:cs="Arial"/>
      <w:bCs w:val="0"/>
      <w:color w:val="000000"/>
      <w:sz w:val="32"/>
      <w:szCs w:val="32"/>
      <w:lang w:val="pt-BR"/>
    </w:rPr>
  </w:style>
  <w:style w:type="character" w:customStyle="1" w:styleId="UnresolvedMention">
    <w:name w:val="Unresolved Mention"/>
    <w:basedOn w:val="Fontepargpadro"/>
    <w:uiPriority w:val="99"/>
    <w:semiHidden/>
    <w:unhideWhenUsed/>
    <w:rsid w:val="00D75B03"/>
    <w:rPr>
      <w:color w:val="605E5C"/>
      <w:shd w:val="clear" w:color="auto" w:fill="E1DFDD"/>
    </w:rPr>
  </w:style>
  <w:style w:type="paragraph" w:customStyle="1" w:styleId="font0">
    <w:name w:val="font0"/>
    <w:basedOn w:val="Normal"/>
    <w:rsid w:val="002400E7"/>
    <w:pPr>
      <w:spacing w:before="100" w:beforeAutospacing="1" w:after="100" w:afterAutospacing="1" w:line="240" w:lineRule="auto"/>
    </w:pPr>
    <w:rPr>
      <w:rFonts w:eastAsia="Times New Roman" w:cs="Calibri"/>
      <w:color w:val="000000"/>
      <w:lang w:eastAsia="pt-BR"/>
    </w:rPr>
  </w:style>
  <w:style w:type="paragraph" w:customStyle="1" w:styleId="font5">
    <w:name w:val="font5"/>
    <w:basedOn w:val="Normal"/>
    <w:rsid w:val="002400E7"/>
    <w:pPr>
      <w:spacing w:before="100" w:beforeAutospacing="1" w:after="100" w:afterAutospacing="1" w:line="240" w:lineRule="auto"/>
    </w:pPr>
    <w:rPr>
      <w:rFonts w:eastAsia="Times New Roman" w:cs="Calibri"/>
      <w:b/>
      <w:bCs/>
      <w:color w:val="000000"/>
      <w:lang w:eastAsia="pt-BR"/>
    </w:rPr>
  </w:style>
  <w:style w:type="paragraph" w:customStyle="1" w:styleId="font6">
    <w:name w:val="font6"/>
    <w:basedOn w:val="Normal"/>
    <w:rsid w:val="002400E7"/>
    <w:pPr>
      <w:spacing w:before="100" w:beforeAutospacing="1" w:after="100" w:afterAutospacing="1" w:line="240" w:lineRule="auto"/>
    </w:pPr>
    <w:rPr>
      <w:rFonts w:eastAsia="Times New Roman" w:cs="Calibri"/>
      <w:color w:val="242C2F"/>
      <w:lang w:eastAsia="pt-BR"/>
    </w:rPr>
  </w:style>
  <w:style w:type="paragraph" w:customStyle="1" w:styleId="font7">
    <w:name w:val="font7"/>
    <w:basedOn w:val="Normal"/>
    <w:rsid w:val="002400E7"/>
    <w:pPr>
      <w:spacing w:before="100" w:beforeAutospacing="1" w:after="100" w:afterAutospacing="1" w:line="240" w:lineRule="auto"/>
    </w:pPr>
    <w:rPr>
      <w:rFonts w:eastAsia="Times New Roman" w:cs="Calibri"/>
      <w:b/>
      <w:bCs/>
      <w:color w:val="000000"/>
      <w:sz w:val="24"/>
      <w:szCs w:val="24"/>
      <w:lang w:eastAsia="pt-BR"/>
    </w:rPr>
  </w:style>
  <w:style w:type="paragraph" w:customStyle="1" w:styleId="font8">
    <w:name w:val="font8"/>
    <w:basedOn w:val="Normal"/>
    <w:rsid w:val="002400E7"/>
    <w:pPr>
      <w:spacing w:before="100" w:beforeAutospacing="1" w:after="100" w:afterAutospacing="1" w:line="240" w:lineRule="auto"/>
    </w:pPr>
    <w:rPr>
      <w:rFonts w:eastAsia="Times New Roman" w:cs="Calibri"/>
      <w:color w:val="000000"/>
      <w:sz w:val="20"/>
      <w:szCs w:val="20"/>
      <w:lang w:eastAsia="pt-BR"/>
    </w:rPr>
  </w:style>
  <w:style w:type="paragraph" w:customStyle="1" w:styleId="font9">
    <w:name w:val="font9"/>
    <w:basedOn w:val="Normal"/>
    <w:rsid w:val="002400E7"/>
    <w:pPr>
      <w:spacing w:before="100" w:beforeAutospacing="1" w:after="100" w:afterAutospacing="1" w:line="240" w:lineRule="auto"/>
    </w:pPr>
    <w:rPr>
      <w:rFonts w:eastAsia="Times New Roman" w:cs="Calibri"/>
      <w:color w:val="000000"/>
      <w:sz w:val="24"/>
      <w:szCs w:val="24"/>
      <w:lang w:eastAsia="pt-BR"/>
    </w:rPr>
  </w:style>
  <w:style w:type="paragraph" w:customStyle="1" w:styleId="font10">
    <w:name w:val="font10"/>
    <w:basedOn w:val="Normal"/>
    <w:rsid w:val="002400E7"/>
    <w:pPr>
      <w:spacing w:before="100" w:beforeAutospacing="1" w:after="100" w:afterAutospacing="1" w:line="240" w:lineRule="auto"/>
    </w:pPr>
    <w:rPr>
      <w:rFonts w:eastAsia="Times New Roman" w:cs="Calibri"/>
      <w:b/>
      <w:bCs/>
      <w:color w:val="242C2F"/>
      <w:lang w:eastAsia="pt-BR"/>
    </w:rPr>
  </w:style>
  <w:style w:type="paragraph" w:customStyle="1" w:styleId="font11">
    <w:name w:val="font11"/>
    <w:basedOn w:val="Normal"/>
    <w:rsid w:val="002400E7"/>
    <w:pPr>
      <w:spacing w:before="100" w:beforeAutospacing="1" w:after="100" w:afterAutospacing="1" w:line="240" w:lineRule="auto"/>
    </w:pPr>
    <w:rPr>
      <w:rFonts w:eastAsia="Times New Roman" w:cs="Calibri"/>
      <w:b/>
      <w:bCs/>
      <w:color w:val="000000"/>
      <w:sz w:val="20"/>
      <w:szCs w:val="20"/>
      <w:lang w:eastAsia="pt-BR"/>
    </w:rPr>
  </w:style>
  <w:style w:type="paragraph" w:customStyle="1" w:styleId="font12">
    <w:name w:val="font12"/>
    <w:basedOn w:val="Normal"/>
    <w:rsid w:val="002400E7"/>
    <w:pPr>
      <w:spacing w:before="100" w:beforeAutospacing="1" w:after="100" w:afterAutospacing="1" w:line="240" w:lineRule="auto"/>
    </w:pPr>
    <w:rPr>
      <w:rFonts w:eastAsia="Times New Roman" w:cs="Calibri"/>
      <w:b/>
      <w:bCs/>
      <w:sz w:val="28"/>
      <w:szCs w:val="28"/>
      <w:lang w:eastAsia="pt-BR"/>
    </w:rPr>
  </w:style>
  <w:style w:type="paragraph" w:customStyle="1" w:styleId="font13">
    <w:name w:val="font13"/>
    <w:basedOn w:val="Normal"/>
    <w:rsid w:val="002400E7"/>
    <w:pPr>
      <w:spacing w:before="100" w:beforeAutospacing="1" w:after="100" w:afterAutospacing="1" w:line="240" w:lineRule="auto"/>
    </w:pPr>
    <w:rPr>
      <w:rFonts w:eastAsia="Times New Roman" w:cs="Calibri"/>
      <w:b/>
      <w:bCs/>
      <w:sz w:val="24"/>
      <w:szCs w:val="24"/>
      <w:lang w:eastAsia="pt-BR"/>
    </w:rPr>
  </w:style>
  <w:style w:type="paragraph" w:customStyle="1" w:styleId="xl85">
    <w:name w:val="xl85"/>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4"/>
      <w:szCs w:val="24"/>
      <w:lang w:eastAsia="pt-BR"/>
    </w:rPr>
  </w:style>
  <w:style w:type="paragraph" w:customStyle="1" w:styleId="xl86">
    <w:name w:val="xl86"/>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242C2F"/>
      <w:sz w:val="24"/>
      <w:szCs w:val="24"/>
      <w:lang w:eastAsia="pt-BR"/>
    </w:rPr>
  </w:style>
  <w:style w:type="paragraph" w:customStyle="1" w:styleId="xl87">
    <w:name w:val="xl87"/>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pt-BR"/>
    </w:rPr>
  </w:style>
  <w:style w:type="paragraph" w:customStyle="1" w:styleId="xl88">
    <w:name w:val="xl88"/>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pt-BR"/>
    </w:rPr>
  </w:style>
  <w:style w:type="paragraph" w:customStyle="1" w:styleId="xl89">
    <w:name w:val="xl89"/>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90">
    <w:name w:val="xl90"/>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pt-BR"/>
    </w:rPr>
  </w:style>
  <w:style w:type="paragraph" w:customStyle="1" w:styleId="xl91">
    <w:name w:val="xl91"/>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92">
    <w:name w:val="xl92"/>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s>
</file>

<file path=word/webSettings.xml><?xml version="1.0" encoding="utf-8"?>
<w:webSettings xmlns:r="http://schemas.openxmlformats.org/officeDocument/2006/relationships" xmlns:w="http://schemas.openxmlformats.org/wordprocessingml/2006/main">
  <w:divs>
    <w:div w:id="36784692">
      <w:bodyDiv w:val="1"/>
      <w:marLeft w:val="0"/>
      <w:marRight w:val="0"/>
      <w:marTop w:val="0"/>
      <w:marBottom w:val="0"/>
      <w:divBdr>
        <w:top w:val="none" w:sz="0" w:space="0" w:color="auto"/>
        <w:left w:val="none" w:sz="0" w:space="0" w:color="auto"/>
        <w:bottom w:val="none" w:sz="0" w:space="0" w:color="auto"/>
        <w:right w:val="none" w:sz="0" w:space="0" w:color="auto"/>
      </w:divBdr>
    </w:div>
    <w:div w:id="205073042">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3156528">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957759124">
      <w:bodyDiv w:val="1"/>
      <w:marLeft w:val="0"/>
      <w:marRight w:val="0"/>
      <w:marTop w:val="0"/>
      <w:marBottom w:val="0"/>
      <w:divBdr>
        <w:top w:val="none" w:sz="0" w:space="0" w:color="auto"/>
        <w:left w:val="none" w:sz="0" w:space="0" w:color="auto"/>
        <w:bottom w:val="none" w:sz="0" w:space="0" w:color="auto"/>
        <w:right w:val="none" w:sz="0" w:space="0" w:color="auto"/>
      </w:divBdr>
    </w:div>
    <w:div w:id="998079436">
      <w:bodyDiv w:val="1"/>
      <w:marLeft w:val="0"/>
      <w:marRight w:val="0"/>
      <w:marTop w:val="0"/>
      <w:marBottom w:val="0"/>
      <w:divBdr>
        <w:top w:val="none" w:sz="0" w:space="0" w:color="auto"/>
        <w:left w:val="none" w:sz="0" w:space="0" w:color="auto"/>
        <w:bottom w:val="none" w:sz="0" w:space="0" w:color="auto"/>
        <w:right w:val="none" w:sz="0" w:space="0" w:color="auto"/>
      </w:divBdr>
    </w:div>
    <w:div w:id="1471021270">
      <w:bodyDiv w:val="1"/>
      <w:marLeft w:val="0"/>
      <w:marRight w:val="0"/>
      <w:marTop w:val="0"/>
      <w:marBottom w:val="0"/>
      <w:divBdr>
        <w:top w:val="none" w:sz="0" w:space="0" w:color="auto"/>
        <w:left w:val="none" w:sz="0" w:space="0" w:color="auto"/>
        <w:bottom w:val="none" w:sz="0" w:space="0" w:color="auto"/>
        <w:right w:val="none" w:sz="0" w:space="0" w:color="auto"/>
      </w:divBdr>
    </w:div>
    <w:div w:id="1564948847">
      <w:bodyDiv w:val="1"/>
      <w:marLeft w:val="0"/>
      <w:marRight w:val="0"/>
      <w:marTop w:val="0"/>
      <w:marBottom w:val="0"/>
      <w:divBdr>
        <w:top w:val="none" w:sz="0" w:space="0" w:color="auto"/>
        <w:left w:val="none" w:sz="0" w:space="0" w:color="auto"/>
        <w:bottom w:val="none" w:sz="0" w:space="0" w:color="auto"/>
        <w:right w:val="none" w:sz="0" w:space="0" w:color="auto"/>
      </w:divBdr>
    </w:div>
    <w:div w:id="1617787219">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B9359C-EF45-4F02-A00D-769510CF77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1552</TotalTime>
  <Pages>20</Pages>
  <Words>6547</Words>
  <Characters>35358</Characters>
  <Application>Microsoft Office Word</Application>
  <DocSecurity>0</DocSecurity>
  <Lines>294</Lines>
  <Paragraphs>83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41822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229</cp:revision>
  <cp:lastPrinted>2021-01-18T18:55:00Z</cp:lastPrinted>
  <dcterms:created xsi:type="dcterms:W3CDTF">2021-03-03T21:33:00Z</dcterms:created>
  <dcterms:modified xsi:type="dcterms:W3CDTF">2025-11-20T14:12:00Z</dcterms:modified>
</cp:coreProperties>
</file>