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690338" w:rsidRPr="00690338" w:rsidRDefault="00690338" w:rsidP="00690338">
      <w:pPr>
        <w:spacing w:before="120" w:after="0" w:line="360" w:lineRule="auto"/>
        <w:jc w:val="center"/>
        <w:rPr>
          <w:rFonts w:ascii="Arial" w:hAnsi="Arial" w:cs="Arial"/>
          <w:b/>
          <w:bCs/>
          <w:sz w:val="20"/>
          <w:szCs w:val="20"/>
        </w:rPr>
      </w:pPr>
      <w:r w:rsidRPr="00690338">
        <w:rPr>
          <w:rFonts w:ascii="Arial" w:hAnsi="Arial" w:cs="Arial"/>
          <w:b/>
          <w:bCs/>
          <w:sz w:val="20"/>
          <w:szCs w:val="20"/>
        </w:rPr>
        <w:t xml:space="preserve">PROCESSO LICITATÓRIO Nº </w:t>
      </w:r>
      <w:r w:rsidR="00F20537">
        <w:rPr>
          <w:rFonts w:ascii="Arial" w:hAnsi="Arial" w:cs="Arial"/>
          <w:b/>
          <w:bCs/>
          <w:sz w:val="20"/>
          <w:szCs w:val="20"/>
        </w:rPr>
        <w:t>78/2026</w:t>
      </w:r>
    </w:p>
    <w:p w:rsidR="00690338" w:rsidRPr="00690338" w:rsidRDefault="00690338" w:rsidP="00690338">
      <w:pPr>
        <w:spacing w:before="120" w:after="0" w:line="360" w:lineRule="auto"/>
        <w:jc w:val="center"/>
        <w:rPr>
          <w:rFonts w:ascii="Arial" w:hAnsi="Arial" w:cs="Arial"/>
          <w:b/>
          <w:bCs/>
          <w:sz w:val="20"/>
          <w:szCs w:val="20"/>
        </w:rPr>
      </w:pPr>
      <w:r w:rsidRPr="00690338">
        <w:rPr>
          <w:rFonts w:ascii="Arial" w:hAnsi="Arial" w:cs="Arial"/>
          <w:b/>
          <w:bCs/>
          <w:sz w:val="20"/>
          <w:szCs w:val="20"/>
        </w:rPr>
        <w:t xml:space="preserve">PREGÃO ELETRÔNICO Nº </w:t>
      </w:r>
      <w:r w:rsidR="00F20537">
        <w:rPr>
          <w:rFonts w:ascii="Arial" w:hAnsi="Arial" w:cs="Arial"/>
          <w:b/>
          <w:bCs/>
          <w:sz w:val="20"/>
          <w:szCs w:val="20"/>
        </w:rPr>
        <w:t>18/2026</w:t>
      </w: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482A4C" w:rsidRDefault="00690338" w:rsidP="00626875">
      <w:pPr>
        <w:pStyle w:val="Nivel2"/>
        <w:spacing w:after="0" w:line="360" w:lineRule="auto"/>
        <w:ind w:left="0" w:firstLine="0"/>
        <w:rPr>
          <w:b/>
          <w:bCs/>
        </w:rPr>
      </w:pPr>
      <w:r w:rsidRPr="00690338">
        <w:rPr>
          <w:rFonts w:eastAsia="Calibri"/>
          <w:b/>
          <w:bCs/>
          <w:lang w:val="pt-PT"/>
        </w:rPr>
        <w:t>Contratação de empresa especializada para prestação de serviços de execução dos procedimentos: Prótese Total Mandibular, Prótese Total Maxilar, Prótese Parcial Mandibular Removível, Prótese Parcial Maxilar Removível e Prótese Coronárias/Intrarradiculares Fixas/Adesivas por elemento</w:t>
      </w:r>
      <w:r w:rsidR="00056355" w:rsidRPr="000846DE">
        <w:rPr>
          <w:b/>
          <w:bCs/>
        </w:rPr>
        <w:t>,</w:t>
      </w:r>
      <w:r w:rsidR="00056355" w:rsidRPr="000846DE">
        <w:t xml:space="preserve"> nos termos da tabela abaixo, conforme condições e exigências estabelecidas neste instrumento.</w:t>
      </w:r>
    </w:p>
    <w:tbl>
      <w:tblPr>
        <w:tblStyle w:val="Tabelacomgrade"/>
        <w:tblW w:w="9753" w:type="dxa"/>
        <w:tblInd w:w="-5" w:type="dxa"/>
        <w:tblLayout w:type="fixed"/>
        <w:tblLook w:val="04A0"/>
      </w:tblPr>
      <w:tblGrid>
        <w:gridCol w:w="851"/>
        <w:gridCol w:w="709"/>
        <w:gridCol w:w="2976"/>
        <w:gridCol w:w="851"/>
        <w:gridCol w:w="567"/>
        <w:gridCol w:w="963"/>
        <w:gridCol w:w="1418"/>
        <w:gridCol w:w="1418"/>
      </w:tblGrid>
      <w:tr w:rsidR="00541DFF" w:rsidTr="00541DFF">
        <w:trPr>
          <w:trHeight w:val="548"/>
        </w:trPr>
        <w:tc>
          <w:tcPr>
            <w:tcW w:w="851" w:type="dxa"/>
            <w:vAlign w:val="center"/>
          </w:tcPr>
          <w:p w:rsidR="00541DFF" w:rsidRPr="00BE52E7" w:rsidRDefault="00541DFF" w:rsidP="00216AE2">
            <w:pPr>
              <w:pStyle w:val="SemEspaamento"/>
              <w:rPr>
                <w:rFonts w:ascii="Arial" w:hAnsi="Arial" w:cs="Arial"/>
                <w:sz w:val="20"/>
                <w:szCs w:val="20"/>
              </w:rPr>
            </w:pPr>
            <w:r>
              <w:rPr>
                <w:rFonts w:ascii="Arial" w:hAnsi="Arial" w:cs="Arial"/>
                <w:sz w:val="20"/>
                <w:szCs w:val="20"/>
              </w:rPr>
              <w:t>Grupo</w:t>
            </w:r>
          </w:p>
        </w:tc>
        <w:tc>
          <w:tcPr>
            <w:tcW w:w="709" w:type="dxa"/>
            <w:vAlign w:val="center"/>
          </w:tcPr>
          <w:p w:rsidR="00541DFF" w:rsidRPr="00BE52E7" w:rsidRDefault="00541DFF" w:rsidP="00216AE2">
            <w:pPr>
              <w:pStyle w:val="SemEspaamento"/>
              <w:rPr>
                <w:rFonts w:ascii="Arial" w:hAnsi="Arial" w:cs="Arial"/>
                <w:sz w:val="20"/>
                <w:szCs w:val="20"/>
              </w:rPr>
            </w:pPr>
            <w:r w:rsidRPr="00BE52E7">
              <w:rPr>
                <w:rFonts w:ascii="Arial" w:hAnsi="Arial" w:cs="Arial"/>
                <w:sz w:val="20"/>
                <w:szCs w:val="20"/>
              </w:rPr>
              <w:t>Item</w:t>
            </w:r>
          </w:p>
        </w:tc>
        <w:tc>
          <w:tcPr>
            <w:tcW w:w="2976" w:type="dxa"/>
            <w:vAlign w:val="center"/>
          </w:tcPr>
          <w:p w:rsidR="00541DFF" w:rsidRPr="00BE52E7" w:rsidRDefault="00541DFF" w:rsidP="00216AE2">
            <w:pPr>
              <w:pStyle w:val="SemEspaamento"/>
              <w:rPr>
                <w:rFonts w:ascii="Arial" w:hAnsi="Arial" w:cs="Arial"/>
                <w:sz w:val="20"/>
                <w:szCs w:val="20"/>
              </w:rPr>
            </w:pPr>
            <w:r w:rsidRPr="00BE52E7">
              <w:rPr>
                <w:rFonts w:ascii="Arial" w:hAnsi="Arial" w:cs="Arial"/>
                <w:sz w:val="20"/>
                <w:szCs w:val="20"/>
              </w:rPr>
              <w:t>Especificação</w:t>
            </w:r>
          </w:p>
        </w:tc>
        <w:tc>
          <w:tcPr>
            <w:tcW w:w="851" w:type="dxa"/>
            <w:vAlign w:val="center"/>
          </w:tcPr>
          <w:p w:rsidR="00541DFF" w:rsidRPr="00BE52E7" w:rsidRDefault="00541DFF" w:rsidP="00216AE2">
            <w:pPr>
              <w:pStyle w:val="SemEspaamento"/>
              <w:jc w:val="center"/>
              <w:rPr>
                <w:rFonts w:ascii="Arial" w:hAnsi="Arial" w:cs="Arial"/>
                <w:sz w:val="20"/>
                <w:szCs w:val="20"/>
              </w:rPr>
            </w:pPr>
            <w:proofErr w:type="spellStart"/>
            <w:r w:rsidRPr="00BE52E7">
              <w:rPr>
                <w:rFonts w:ascii="Arial" w:hAnsi="Arial" w:cs="Arial"/>
                <w:sz w:val="20"/>
                <w:szCs w:val="20"/>
              </w:rPr>
              <w:t>Qtde</w:t>
            </w:r>
            <w:proofErr w:type="spellEnd"/>
            <w:r w:rsidRPr="00BE52E7">
              <w:rPr>
                <w:rFonts w:ascii="Arial" w:hAnsi="Arial" w:cs="Arial"/>
                <w:sz w:val="20"/>
                <w:szCs w:val="20"/>
              </w:rPr>
              <w:t>.</w:t>
            </w:r>
          </w:p>
        </w:tc>
        <w:tc>
          <w:tcPr>
            <w:tcW w:w="567" w:type="dxa"/>
            <w:vAlign w:val="center"/>
          </w:tcPr>
          <w:p w:rsidR="00541DFF" w:rsidRPr="00BE52E7" w:rsidRDefault="00541DFF" w:rsidP="00216AE2">
            <w:pPr>
              <w:pStyle w:val="SemEspaamento"/>
              <w:jc w:val="center"/>
              <w:rPr>
                <w:rFonts w:ascii="Arial" w:hAnsi="Arial" w:cs="Arial"/>
                <w:sz w:val="20"/>
                <w:szCs w:val="20"/>
              </w:rPr>
            </w:pPr>
            <w:r w:rsidRPr="00BE52E7">
              <w:rPr>
                <w:rFonts w:ascii="Arial" w:hAnsi="Arial" w:cs="Arial"/>
                <w:sz w:val="20"/>
                <w:szCs w:val="20"/>
              </w:rPr>
              <w:t>Un.</w:t>
            </w:r>
          </w:p>
        </w:tc>
        <w:tc>
          <w:tcPr>
            <w:tcW w:w="963" w:type="dxa"/>
            <w:vAlign w:val="center"/>
          </w:tcPr>
          <w:p w:rsidR="00541DFF" w:rsidRPr="00BE52E7" w:rsidRDefault="00541DFF" w:rsidP="00216AE2">
            <w:pPr>
              <w:pStyle w:val="SemEspaamento"/>
              <w:jc w:val="center"/>
              <w:rPr>
                <w:rFonts w:ascii="Arial" w:hAnsi="Arial" w:cs="Arial"/>
                <w:sz w:val="20"/>
                <w:szCs w:val="20"/>
              </w:rPr>
            </w:pPr>
            <w:r w:rsidRPr="00BE52E7">
              <w:rPr>
                <w:rFonts w:ascii="Arial" w:hAnsi="Arial" w:cs="Arial"/>
                <w:sz w:val="20"/>
                <w:szCs w:val="20"/>
              </w:rPr>
              <w:t>Valor Máx. R$</w:t>
            </w:r>
          </w:p>
        </w:tc>
        <w:tc>
          <w:tcPr>
            <w:tcW w:w="1418" w:type="dxa"/>
            <w:vAlign w:val="center"/>
          </w:tcPr>
          <w:p w:rsidR="00541DFF" w:rsidRPr="00BE52E7" w:rsidRDefault="00541DFF" w:rsidP="00216AE2">
            <w:pPr>
              <w:pStyle w:val="SemEspaamento"/>
              <w:jc w:val="center"/>
              <w:rPr>
                <w:rFonts w:ascii="Arial" w:hAnsi="Arial" w:cs="Arial"/>
                <w:sz w:val="20"/>
                <w:szCs w:val="20"/>
              </w:rPr>
            </w:pPr>
            <w:r w:rsidRPr="00BE52E7">
              <w:rPr>
                <w:rFonts w:ascii="Arial" w:hAnsi="Arial" w:cs="Arial"/>
                <w:sz w:val="20"/>
                <w:szCs w:val="20"/>
              </w:rPr>
              <w:t>Valor Total R$</w:t>
            </w:r>
          </w:p>
        </w:tc>
        <w:tc>
          <w:tcPr>
            <w:tcW w:w="1418" w:type="dxa"/>
          </w:tcPr>
          <w:p w:rsidR="00541DFF" w:rsidRPr="00BE52E7" w:rsidRDefault="00541DFF" w:rsidP="00216AE2">
            <w:pPr>
              <w:pStyle w:val="SemEspaamento"/>
              <w:jc w:val="center"/>
              <w:rPr>
                <w:rFonts w:ascii="Arial" w:hAnsi="Arial" w:cs="Arial"/>
                <w:sz w:val="20"/>
                <w:szCs w:val="20"/>
              </w:rPr>
            </w:pPr>
            <w:r>
              <w:rPr>
                <w:rFonts w:ascii="Arial" w:hAnsi="Arial" w:cs="Arial"/>
                <w:sz w:val="20"/>
                <w:szCs w:val="20"/>
              </w:rPr>
              <w:t xml:space="preserve">Intervalo de Lance </w:t>
            </w:r>
          </w:p>
        </w:tc>
      </w:tr>
      <w:tr w:rsidR="00541DFF" w:rsidTr="00541DFF">
        <w:trPr>
          <w:trHeight w:val="64"/>
        </w:trPr>
        <w:tc>
          <w:tcPr>
            <w:tcW w:w="851" w:type="dxa"/>
            <w:vMerge w:val="restart"/>
            <w:vAlign w:val="center"/>
          </w:tcPr>
          <w:p w:rsidR="00541DFF" w:rsidRPr="00BE52E7" w:rsidRDefault="00541DFF" w:rsidP="00216AE2">
            <w:pPr>
              <w:pStyle w:val="SemEspaamento"/>
              <w:rPr>
                <w:rFonts w:ascii="Arial" w:hAnsi="Arial" w:cs="Arial"/>
                <w:sz w:val="20"/>
                <w:szCs w:val="20"/>
              </w:rPr>
            </w:pPr>
            <w:r w:rsidRPr="00BE52E7">
              <w:rPr>
                <w:rFonts w:ascii="Arial" w:hAnsi="Arial" w:cs="Arial"/>
                <w:sz w:val="20"/>
                <w:szCs w:val="20"/>
              </w:rPr>
              <w:t>1.</w:t>
            </w:r>
          </w:p>
        </w:tc>
        <w:tc>
          <w:tcPr>
            <w:tcW w:w="709" w:type="dxa"/>
            <w:vAlign w:val="center"/>
          </w:tcPr>
          <w:p w:rsidR="00541DFF" w:rsidRPr="00BE52E7" w:rsidRDefault="00541DFF" w:rsidP="000656F3">
            <w:pPr>
              <w:pStyle w:val="SemEspaamento"/>
              <w:numPr>
                <w:ilvl w:val="0"/>
                <w:numId w:val="30"/>
              </w:numPr>
              <w:rPr>
                <w:rFonts w:ascii="Arial" w:hAnsi="Arial" w:cs="Arial"/>
                <w:sz w:val="20"/>
                <w:szCs w:val="20"/>
              </w:rPr>
            </w:pPr>
          </w:p>
        </w:tc>
        <w:tc>
          <w:tcPr>
            <w:tcW w:w="2976" w:type="dxa"/>
            <w:vAlign w:val="center"/>
          </w:tcPr>
          <w:p w:rsidR="00541DFF" w:rsidRPr="00E7793B" w:rsidRDefault="00541DFF" w:rsidP="00216AE2">
            <w:pPr>
              <w:rPr>
                <w:rFonts w:ascii="Arial" w:hAnsi="Arial" w:cs="Arial"/>
                <w:sz w:val="20"/>
                <w:szCs w:val="20"/>
              </w:rPr>
            </w:pPr>
            <w:r w:rsidRPr="00E7793B">
              <w:rPr>
                <w:rFonts w:ascii="Arial" w:hAnsi="Arial" w:cs="Arial"/>
                <w:sz w:val="20"/>
                <w:szCs w:val="20"/>
              </w:rPr>
              <w:t xml:space="preserve">CODIGO 07.01.07.012-9 PROTESE TOTAL MANDIBULAR </w:t>
            </w:r>
          </w:p>
        </w:tc>
        <w:tc>
          <w:tcPr>
            <w:tcW w:w="851" w:type="dxa"/>
            <w:vMerge w:val="restart"/>
            <w:vAlign w:val="center"/>
          </w:tcPr>
          <w:p w:rsidR="00541DFF" w:rsidRPr="00E7793B" w:rsidRDefault="00541DFF" w:rsidP="000656F3">
            <w:pPr>
              <w:jc w:val="center"/>
              <w:rPr>
                <w:rFonts w:ascii="Arial" w:hAnsi="Arial" w:cs="Arial"/>
                <w:sz w:val="20"/>
                <w:szCs w:val="20"/>
              </w:rPr>
            </w:pPr>
            <w:r w:rsidRPr="00E7793B">
              <w:rPr>
                <w:rFonts w:ascii="Arial" w:hAnsi="Arial" w:cs="Arial"/>
                <w:sz w:val="20"/>
                <w:szCs w:val="20"/>
              </w:rPr>
              <w:t>450</w:t>
            </w:r>
          </w:p>
        </w:tc>
        <w:tc>
          <w:tcPr>
            <w:tcW w:w="567" w:type="dxa"/>
            <w:vMerge w:val="restart"/>
            <w:vAlign w:val="center"/>
          </w:tcPr>
          <w:p w:rsidR="00541DFF" w:rsidRPr="00E7793B" w:rsidRDefault="00541DFF" w:rsidP="00216AE2">
            <w:pPr>
              <w:jc w:val="center"/>
              <w:rPr>
                <w:rFonts w:ascii="Arial" w:hAnsi="Arial" w:cs="Arial"/>
                <w:sz w:val="20"/>
                <w:szCs w:val="20"/>
              </w:rPr>
            </w:pPr>
            <w:r w:rsidRPr="00E7793B">
              <w:rPr>
                <w:rFonts w:ascii="Arial" w:hAnsi="Arial" w:cs="Arial"/>
                <w:sz w:val="20"/>
                <w:szCs w:val="20"/>
              </w:rPr>
              <w:t>SV</w:t>
            </w:r>
          </w:p>
        </w:tc>
        <w:tc>
          <w:tcPr>
            <w:tcW w:w="963" w:type="dxa"/>
            <w:vMerge w:val="restart"/>
            <w:vAlign w:val="center"/>
          </w:tcPr>
          <w:p w:rsidR="00541DFF" w:rsidRPr="00E7793B" w:rsidRDefault="00541DFF" w:rsidP="000656F3">
            <w:pPr>
              <w:jc w:val="center"/>
              <w:rPr>
                <w:rFonts w:ascii="Arial" w:hAnsi="Arial" w:cs="Arial"/>
                <w:sz w:val="20"/>
                <w:szCs w:val="20"/>
              </w:rPr>
            </w:pPr>
            <w:r w:rsidRPr="00E7793B">
              <w:rPr>
                <w:rFonts w:ascii="Arial" w:hAnsi="Arial" w:cs="Arial"/>
                <w:sz w:val="20"/>
                <w:szCs w:val="20"/>
              </w:rPr>
              <w:t xml:space="preserve"> 220,51</w:t>
            </w:r>
          </w:p>
        </w:tc>
        <w:tc>
          <w:tcPr>
            <w:tcW w:w="1418" w:type="dxa"/>
            <w:vMerge w:val="restart"/>
            <w:vAlign w:val="center"/>
          </w:tcPr>
          <w:p w:rsidR="00541DFF" w:rsidRPr="00E7793B" w:rsidRDefault="00541DFF" w:rsidP="000656F3">
            <w:pPr>
              <w:jc w:val="center"/>
              <w:rPr>
                <w:rFonts w:ascii="Arial" w:hAnsi="Arial" w:cs="Arial"/>
                <w:sz w:val="20"/>
                <w:szCs w:val="20"/>
              </w:rPr>
            </w:pPr>
            <w:r w:rsidRPr="00E7793B">
              <w:rPr>
                <w:rFonts w:ascii="Arial" w:hAnsi="Arial" w:cs="Arial"/>
                <w:sz w:val="20"/>
                <w:szCs w:val="20"/>
              </w:rPr>
              <w:t>R$ 99.229,50</w:t>
            </w:r>
          </w:p>
        </w:tc>
        <w:tc>
          <w:tcPr>
            <w:tcW w:w="1418" w:type="dxa"/>
            <w:vMerge w:val="restart"/>
            <w:vAlign w:val="center"/>
          </w:tcPr>
          <w:p w:rsidR="00541DFF" w:rsidRPr="00E7793B" w:rsidRDefault="00541DFF" w:rsidP="00541DFF">
            <w:pPr>
              <w:jc w:val="center"/>
              <w:rPr>
                <w:rFonts w:ascii="Arial" w:hAnsi="Arial" w:cs="Arial"/>
                <w:sz w:val="20"/>
                <w:szCs w:val="20"/>
              </w:rPr>
            </w:pPr>
            <w:r>
              <w:rPr>
                <w:rFonts w:ascii="Arial" w:hAnsi="Arial" w:cs="Arial"/>
                <w:sz w:val="20"/>
                <w:szCs w:val="20"/>
              </w:rPr>
              <w:t>R$ 0,01</w:t>
            </w:r>
          </w:p>
        </w:tc>
      </w:tr>
      <w:tr w:rsidR="00541DFF" w:rsidTr="00541DFF">
        <w:trPr>
          <w:trHeight w:val="64"/>
        </w:trPr>
        <w:tc>
          <w:tcPr>
            <w:tcW w:w="851" w:type="dxa"/>
            <w:vMerge/>
            <w:vAlign w:val="center"/>
          </w:tcPr>
          <w:p w:rsidR="00541DFF" w:rsidRDefault="00541DFF" w:rsidP="000656F3">
            <w:pPr>
              <w:pStyle w:val="SemEspaamento"/>
              <w:numPr>
                <w:ilvl w:val="0"/>
                <w:numId w:val="30"/>
              </w:numPr>
            </w:pPr>
          </w:p>
        </w:tc>
        <w:tc>
          <w:tcPr>
            <w:tcW w:w="709" w:type="dxa"/>
            <w:vAlign w:val="center"/>
          </w:tcPr>
          <w:p w:rsidR="00541DFF" w:rsidRPr="00E7793B" w:rsidRDefault="00541DFF" w:rsidP="000656F3">
            <w:pPr>
              <w:pStyle w:val="SemEspaamento"/>
              <w:numPr>
                <w:ilvl w:val="0"/>
                <w:numId w:val="30"/>
              </w:numPr>
              <w:rPr>
                <w:rFonts w:ascii="Arial" w:hAnsi="Arial" w:cs="Arial"/>
                <w:sz w:val="20"/>
                <w:szCs w:val="20"/>
              </w:rPr>
            </w:pPr>
          </w:p>
        </w:tc>
        <w:tc>
          <w:tcPr>
            <w:tcW w:w="2976" w:type="dxa"/>
            <w:vAlign w:val="center"/>
          </w:tcPr>
          <w:p w:rsidR="00541DFF" w:rsidRPr="00E7793B" w:rsidRDefault="00541DFF" w:rsidP="00216AE2">
            <w:pPr>
              <w:rPr>
                <w:rFonts w:ascii="Arial" w:hAnsi="Arial" w:cs="Arial"/>
                <w:sz w:val="20"/>
                <w:szCs w:val="20"/>
              </w:rPr>
            </w:pPr>
            <w:r w:rsidRPr="00E7793B">
              <w:rPr>
                <w:rFonts w:ascii="Arial" w:hAnsi="Arial" w:cs="Arial"/>
                <w:sz w:val="20"/>
                <w:szCs w:val="20"/>
              </w:rPr>
              <w:t>CODIGO 07.01.07.013-7 PROTESE TOTAL MAXILAR</w:t>
            </w:r>
          </w:p>
        </w:tc>
        <w:tc>
          <w:tcPr>
            <w:tcW w:w="851" w:type="dxa"/>
            <w:vMerge/>
            <w:vAlign w:val="center"/>
          </w:tcPr>
          <w:p w:rsidR="00541DFF" w:rsidRPr="00E7793B" w:rsidRDefault="00541DFF" w:rsidP="00216AE2">
            <w:pPr>
              <w:jc w:val="center"/>
              <w:rPr>
                <w:rFonts w:ascii="Arial" w:hAnsi="Arial" w:cs="Arial"/>
                <w:sz w:val="20"/>
                <w:szCs w:val="20"/>
              </w:rPr>
            </w:pPr>
          </w:p>
        </w:tc>
        <w:tc>
          <w:tcPr>
            <w:tcW w:w="567" w:type="dxa"/>
            <w:vMerge/>
            <w:vAlign w:val="center"/>
          </w:tcPr>
          <w:p w:rsidR="00541DFF" w:rsidRPr="00E7793B" w:rsidRDefault="00541DFF" w:rsidP="00216AE2">
            <w:pPr>
              <w:jc w:val="center"/>
              <w:rPr>
                <w:rFonts w:ascii="Arial" w:hAnsi="Arial" w:cs="Arial"/>
                <w:sz w:val="20"/>
                <w:szCs w:val="20"/>
              </w:rPr>
            </w:pPr>
          </w:p>
        </w:tc>
        <w:tc>
          <w:tcPr>
            <w:tcW w:w="963" w:type="dxa"/>
            <w:vMerge/>
            <w:vAlign w:val="center"/>
          </w:tcPr>
          <w:p w:rsidR="00541DFF" w:rsidRPr="00E7793B" w:rsidRDefault="00541DFF" w:rsidP="00216AE2">
            <w:pPr>
              <w:jc w:val="center"/>
              <w:rPr>
                <w:rFonts w:ascii="Arial" w:hAnsi="Arial" w:cs="Arial"/>
                <w:sz w:val="20"/>
                <w:szCs w:val="20"/>
              </w:rPr>
            </w:pPr>
          </w:p>
        </w:tc>
        <w:tc>
          <w:tcPr>
            <w:tcW w:w="1418" w:type="dxa"/>
            <w:vMerge/>
          </w:tcPr>
          <w:p w:rsidR="00541DFF" w:rsidRPr="00E7793B" w:rsidRDefault="00541DFF" w:rsidP="00216AE2">
            <w:pPr>
              <w:jc w:val="center"/>
              <w:rPr>
                <w:rFonts w:ascii="Arial" w:hAnsi="Arial" w:cs="Arial"/>
                <w:sz w:val="20"/>
                <w:szCs w:val="20"/>
              </w:rPr>
            </w:pPr>
          </w:p>
        </w:tc>
        <w:tc>
          <w:tcPr>
            <w:tcW w:w="1418" w:type="dxa"/>
            <w:vMerge/>
          </w:tcPr>
          <w:p w:rsidR="00541DFF" w:rsidRPr="00E7793B" w:rsidRDefault="00541DFF" w:rsidP="00216AE2">
            <w:pPr>
              <w:jc w:val="center"/>
              <w:rPr>
                <w:rFonts w:ascii="Arial" w:hAnsi="Arial" w:cs="Arial"/>
                <w:sz w:val="20"/>
                <w:szCs w:val="20"/>
              </w:rPr>
            </w:pPr>
          </w:p>
        </w:tc>
      </w:tr>
      <w:tr w:rsidR="00541DFF" w:rsidTr="00541DFF">
        <w:trPr>
          <w:trHeight w:val="64"/>
        </w:trPr>
        <w:tc>
          <w:tcPr>
            <w:tcW w:w="851" w:type="dxa"/>
            <w:vMerge/>
            <w:vAlign w:val="center"/>
          </w:tcPr>
          <w:p w:rsidR="00541DFF" w:rsidRDefault="00541DFF" w:rsidP="000656F3">
            <w:pPr>
              <w:pStyle w:val="SemEspaamento"/>
              <w:numPr>
                <w:ilvl w:val="0"/>
                <w:numId w:val="30"/>
              </w:numPr>
            </w:pPr>
          </w:p>
        </w:tc>
        <w:tc>
          <w:tcPr>
            <w:tcW w:w="709" w:type="dxa"/>
            <w:vAlign w:val="center"/>
          </w:tcPr>
          <w:p w:rsidR="00541DFF" w:rsidRPr="00E7793B" w:rsidRDefault="00541DFF" w:rsidP="000656F3">
            <w:pPr>
              <w:pStyle w:val="SemEspaamento"/>
              <w:numPr>
                <w:ilvl w:val="0"/>
                <w:numId w:val="30"/>
              </w:numPr>
              <w:rPr>
                <w:rFonts w:ascii="Arial" w:hAnsi="Arial" w:cs="Arial"/>
                <w:sz w:val="20"/>
                <w:szCs w:val="20"/>
              </w:rPr>
            </w:pPr>
          </w:p>
        </w:tc>
        <w:tc>
          <w:tcPr>
            <w:tcW w:w="2976" w:type="dxa"/>
            <w:vAlign w:val="center"/>
          </w:tcPr>
          <w:p w:rsidR="00541DFF" w:rsidRPr="00E7793B" w:rsidRDefault="00541DFF" w:rsidP="00216AE2">
            <w:pPr>
              <w:rPr>
                <w:rFonts w:ascii="Arial" w:hAnsi="Arial" w:cs="Arial"/>
                <w:sz w:val="20"/>
                <w:szCs w:val="20"/>
              </w:rPr>
            </w:pPr>
            <w:r w:rsidRPr="00E7793B">
              <w:rPr>
                <w:rFonts w:ascii="Arial" w:hAnsi="Arial" w:cs="Arial"/>
                <w:sz w:val="20"/>
                <w:szCs w:val="20"/>
              </w:rPr>
              <w:t>CODIGO 07.01.07.009-9 PROTESE PARCIAL MANDIBULAR REMOVIVEL</w:t>
            </w:r>
          </w:p>
        </w:tc>
        <w:tc>
          <w:tcPr>
            <w:tcW w:w="851" w:type="dxa"/>
            <w:vMerge/>
            <w:vAlign w:val="center"/>
          </w:tcPr>
          <w:p w:rsidR="00541DFF" w:rsidRPr="00E7793B" w:rsidRDefault="00541DFF" w:rsidP="00216AE2">
            <w:pPr>
              <w:jc w:val="center"/>
              <w:rPr>
                <w:rFonts w:ascii="Arial" w:hAnsi="Arial" w:cs="Arial"/>
                <w:sz w:val="20"/>
                <w:szCs w:val="20"/>
              </w:rPr>
            </w:pPr>
          </w:p>
        </w:tc>
        <w:tc>
          <w:tcPr>
            <w:tcW w:w="567" w:type="dxa"/>
            <w:vMerge/>
            <w:vAlign w:val="center"/>
          </w:tcPr>
          <w:p w:rsidR="00541DFF" w:rsidRPr="00E7793B" w:rsidRDefault="00541DFF" w:rsidP="00216AE2">
            <w:pPr>
              <w:jc w:val="center"/>
              <w:rPr>
                <w:rFonts w:ascii="Arial" w:hAnsi="Arial" w:cs="Arial"/>
                <w:sz w:val="20"/>
                <w:szCs w:val="20"/>
              </w:rPr>
            </w:pPr>
          </w:p>
        </w:tc>
        <w:tc>
          <w:tcPr>
            <w:tcW w:w="963" w:type="dxa"/>
            <w:vMerge/>
            <w:vAlign w:val="center"/>
          </w:tcPr>
          <w:p w:rsidR="00541DFF" w:rsidRPr="00E7793B" w:rsidRDefault="00541DFF" w:rsidP="00216AE2">
            <w:pPr>
              <w:jc w:val="center"/>
              <w:rPr>
                <w:rFonts w:ascii="Arial" w:hAnsi="Arial" w:cs="Arial"/>
                <w:sz w:val="20"/>
                <w:szCs w:val="20"/>
              </w:rPr>
            </w:pPr>
          </w:p>
        </w:tc>
        <w:tc>
          <w:tcPr>
            <w:tcW w:w="1418" w:type="dxa"/>
            <w:vMerge/>
          </w:tcPr>
          <w:p w:rsidR="00541DFF" w:rsidRPr="00E7793B" w:rsidRDefault="00541DFF" w:rsidP="00216AE2">
            <w:pPr>
              <w:jc w:val="center"/>
              <w:rPr>
                <w:rFonts w:ascii="Arial" w:hAnsi="Arial" w:cs="Arial"/>
                <w:sz w:val="20"/>
                <w:szCs w:val="20"/>
              </w:rPr>
            </w:pPr>
          </w:p>
        </w:tc>
        <w:tc>
          <w:tcPr>
            <w:tcW w:w="1418" w:type="dxa"/>
            <w:vMerge/>
          </w:tcPr>
          <w:p w:rsidR="00541DFF" w:rsidRPr="00E7793B" w:rsidRDefault="00541DFF" w:rsidP="00216AE2">
            <w:pPr>
              <w:jc w:val="center"/>
              <w:rPr>
                <w:rFonts w:ascii="Arial" w:hAnsi="Arial" w:cs="Arial"/>
                <w:sz w:val="20"/>
                <w:szCs w:val="20"/>
              </w:rPr>
            </w:pPr>
          </w:p>
        </w:tc>
      </w:tr>
      <w:tr w:rsidR="00541DFF" w:rsidTr="00541DFF">
        <w:trPr>
          <w:trHeight w:val="64"/>
        </w:trPr>
        <w:tc>
          <w:tcPr>
            <w:tcW w:w="851" w:type="dxa"/>
            <w:vMerge/>
            <w:vAlign w:val="center"/>
          </w:tcPr>
          <w:p w:rsidR="00541DFF" w:rsidRDefault="00541DFF" w:rsidP="000656F3">
            <w:pPr>
              <w:pStyle w:val="SemEspaamento"/>
              <w:numPr>
                <w:ilvl w:val="0"/>
                <w:numId w:val="30"/>
              </w:numPr>
            </w:pPr>
          </w:p>
        </w:tc>
        <w:tc>
          <w:tcPr>
            <w:tcW w:w="709" w:type="dxa"/>
            <w:vAlign w:val="center"/>
          </w:tcPr>
          <w:p w:rsidR="00541DFF" w:rsidRPr="00E7793B" w:rsidRDefault="00541DFF" w:rsidP="000656F3">
            <w:pPr>
              <w:pStyle w:val="SemEspaamento"/>
              <w:numPr>
                <w:ilvl w:val="0"/>
                <w:numId w:val="30"/>
              </w:numPr>
              <w:rPr>
                <w:rFonts w:ascii="Arial" w:hAnsi="Arial" w:cs="Arial"/>
                <w:sz w:val="20"/>
                <w:szCs w:val="20"/>
              </w:rPr>
            </w:pPr>
          </w:p>
        </w:tc>
        <w:tc>
          <w:tcPr>
            <w:tcW w:w="2976" w:type="dxa"/>
            <w:vAlign w:val="center"/>
          </w:tcPr>
          <w:p w:rsidR="00541DFF" w:rsidRPr="00E7793B" w:rsidRDefault="00541DFF" w:rsidP="00216AE2">
            <w:pPr>
              <w:rPr>
                <w:rFonts w:ascii="Arial" w:hAnsi="Arial" w:cs="Arial"/>
                <w:sz w:val="20"/>
                <w:szCs w:val="20"/>
              </w:rPr>
            </w:pPr>
            <w:r w:rsidRPr="00E7793B">
              <w:rPr>
                <w:rFonts w:ascii="Arial" w:hAnsi="Arial" w:cs="Arial"/>
                <w:sz w:val="20"/>
                <w:szCs w:val="20"/>
              </w:rPr>
              <w:t xml:space="preserve">CODIGO 07.01.07.010-2 PROTESE PARCIAL MAXILAR REMOVIVEL </w:t>
            </w:r>
          </w:p>
        </w:tc>
        <w:tc>
          <w:tcPr>
            <w:tcW w:w="851" w:type="dxa"/>
            <w:vMerge/>
            <w:vAlign w:val="center"/>
          </w:tcPr>
          <w:p w:rsidR="00541DFF" w:rsidRPr="00E7793B" w:rsidRDefault="00541DFF" w:rsidP="00216AE2">
            <w:pPr>
              <w:jc w:val="center"/>
              <w:rPr>
                <w:rFonts w:ascii="Arial" w:hAnsi="Arial" w:cs="Arial"/>
                <w:sz w:val="20"/>
                <w:szCs w:val="20"/>
              </w:rPr>
            </w:pPr>
          </w:p>
        </w:tc>
        <w:tc>
          <w:tcPr>
            <w:tcW w:w="567" w:type="dxa"/>
            <w:vMerge/>
            <w:vAlign w:val="center"/>
          </w:tcPr>
          <w:p w:rsidR="00541DFF" w:rsidRPr="00E7793B" w:rsidRDefault="00541DFF" w:rsidP="00216AE2">
            <w:pPr>
              <w:jc w:val="center"/>
              <w:rPr>
                <w:rFonts w:ascii="Arial" w:hAnsi="Arial" w:cs="Arial"/>
                <w:sz w:val="20"/>
                <w:szCs w:val="20"/>
              </w:rPr>
            </w:pPr>
          </w:p>
        </w:tc>
        <w:tc>
          <w:tcPr>
            <w:tcW w:w="963" w:type="dxa"/>
            <w:vMerge/>
            <w:vAlign w:val="center"/>
          </w:tcPr>
          <w:p w:rsidR="00541DFF" w:rsidRPr="00E7793B" w:rsidRDefault="00541DFF" w:rsidP="00216AE2">
            <w:pPr>
              <w:jc w:val="center"/>
              <w:rPr>
                <w:rFonts w:ascii="Arial" w:hAnsi="Arial" w:cs="Arial"/>
                <w:sz w:val="20"/>
                <w:szCs w:val="20"/>
              </w:rPr>
            </w:pPr>
          </w:p>
        </w:tc>
        <w:tc>
          <w:tcPr>
            <w:tcW w:w="1418" w:type="dxa"/>
            <w:vMerge/>
          </w:tcPr>
          <w:p w:rsidR="00541DFF" w:rsidRPr="00E7793B" w:rsidRDefault="00541DFF" w:rsidP="00216AE2">
            <w:pPr>
              <w:jc w:val="center"/>
              <w:rPr>
                <w:rFonts w:ascii="Arial" w:hAnsi="Arial" w:cs="Arial"/>
                <w:sz w:val="20"/>
                <w:szCs w:val="20"/>
              </w:rPr>
            </w:pPr>
          </w:p>
        </w:tc>
        <w:tc>
          <w:tcPr>
            <w:tcW w:w="1418" w:type="dxa"/>
            <w:vMerge/>
          </w:tcPr>
          <w:p w:rsidR="00541DFF" w:rsidRPr="00E7793B" w:rsidRDefault="00541DFF" w:rsidP="00216AE2">
            <w:pPr>
              <w:jc w:val="center"/>
              <w:rPr>
                <w:rFonts w:ascii="Arial" w:hAnsi="Arial" w:cs="Arial"/>
                <w:sz w:val="20"/>
                <w:szCs w:val="20"/>
              </w:rPr>
            </w:pPr>
          </w:p>
        </w:tc>
      </w:tr>
      <w:tr w:rsidR="00541DFF" w:rsidTr="00541DFF">
        <w:trPr>
          <w:trHeight w:val="64"/>
        </w:trPr>
        <w:tc>
          <w:tcPr>
            <w:tcW w:w="851" w:type="dxa"/>
            <w:vMerge/>
            <w:vAlign w:val="center"/>
          </w:tcPr>
          <w:p w:rsidR="00541DFF" w:rsidRDefault="00541DFF" w:rsidP="000656F3">
            <w:pPr>
              <w:pStyle w:val="SemEspaamento"/>
              <w:numPr>
                <w:ilvl w:val="0"/>
                <w:numId w:val="30"/>
              </w:numPr>
            </w:pPr>
          </w:p>
        </w:tc>
        <w:tc>
          <w:tcPr>
            <w:tcW w:w="709" w:type="dxa"/>
            <w:vAlign w:val="center"/>
          </w:tcPr>
          <w:p w:rsidR="00541DFF" w:rsidRPr="00E7793B" w:rsidRDefault="00541DFF" w:rsidP="000656F3">
            <w:pPr>
              <w:pStyle w:val="SemEspaamento"/>
              <w:numPr>
                <w:ilvl w:val="0"/>
                <w:numId w:val="30"/>
              </w:numPr>
              <w:rPr>
                <w:rFonts w:ascii="Arial" w:hAnsi="Arial" w:cs="Arial"/>
                <w:sz w:val="20"/>
                <w:szCs w:val="20"/>
              </w:rPr>
            </w:pPr>
          </w:p>
        </w:tc>
        <w:tc>
          <w:tcPr>
            <w:tcW w:w="2976" w:type="dxa"/>
            <w:vAlign w:val="center"/>
          </w:tcPr>
          <w:p w:rsidR="00541DFF" w:rsidRPr="00E7793B" w:rsidRDefault="00541DFF" w:rsidP="00216AE2">
            <w:pPr>
              <w:rPr>
                <w:rFonts w:ascii="Arial" w:hAnsi="Arial" w:cs="Arial"/>
                <w:sz w:val="20"/>
                <w:szCs w:val="20"/>
              </w:rPr>
            </w:pPr>
            <w:r w:rsidRPr="00E7793B">
              <w:rPr>
                <w:rFonts w:ascii="Arial" w:hAnsi="Arial" w:cs="Arial"/>
                <w:sz w:val="20"/>
                <w:szCs w:val="20"/>
              </w:rPr>
              <w:t>CODIGO 07.01.07.014-5 PROTESES ORONARIAS/INTRARRADICULARES FIXAS/ADESIVAS POR ELEMENTO</w:t>
            </w:r>
          </w:p>
        </w:tc>
        <w:tc>
          <w:tcPr>
            <w:tcW w:w="851" w:type="dxa"/>
            <w:vMerge/>
            <w:vAlign w:val="center"/>
          </w:tcPr>
          <w:p w:rsidR="00541DFF" w:rsidRPr="00E7793B" w:rsidRDefault="00541DFF" w:rsidP="00216AE2">
            <w:pPr>
              <w:jc w:val="center"/>
              <w:rPr>
                <w:rFonts w:ascii="Arial" w:hAnsi="Arial" w:cs="Arial"/>
                <w:sz w:val="20"/>
                <w:szCs w:val="20"/>
              </w:rPr>
            </w:pPr>
          </w:p>
        </w:tc>
        <w:tc>
          <w:tcPr>
            <w:tcW w:w="567" w:type="dxa"/>
            <w:vMerge/>
            <w:vAlign w:val="center"/>
          </w:tcPr>
          <w:p w:rsidR="00541DFF" w:rsidRPr="00E7793B" w:rsidRDefault="00541DFF" w:rsidP="00216AE2">
            <w:pPr>
              <w:jc w:val="center"/>
              <w:rPr>
                <w:rFonts w:ascii="Arial" w:hAnsi="Arial" w:cs="Arial"/>
                <w:sz w:val="20"/>
                <w:szCs w:val="20"/>
              </w:rPr>
            </w:pPr>
          </w:p>
        </w:tc>
        <w:tc>
          <w:tcPr>
            <w:tcW w:w="963" w:type="dxa"/>
            <w:vMerge/>
            <w:vAlign w:val="center"/>
          </w:tcPr>
          <w:p w:rsidR="00541DFF" w:rsidRPr="00E7793B" w:rsidRDefault="00541DFF" w:rsidP="00216AE2">
            <w:pPr>
              <w:jc w:val="center"/>
              <w:rPr>
                <w:rFonts w:ascii="Arial" w:hAnsi="Arial" w:cs="Arial"/>
                <w:sz w:val="20"/>
                <w:szCs w:val="20"/>
              </w:rPr>
            </w:pPr>
          </w:p>
        </w:tc>
        <w:tc>
          <w:tcPr>
            <w:tcW w:w="1418" w:type="dxa"/>
            <w:vMerge/>
          </w:tcPr>
          <w:p w:rsidR="00541DFF" w:rsidRPr="00E7793B" w:rsidRDefault="00541DFF" w:rsidP="00216AE2">
            <w:pPr>
              <w:jc w:val="center"/>
              <w:rPr>
                <w:rFonts w:ascii="Arial" w:hAnsi="Arial" w:cs="Arial"/>
                <w:sz w:val="20"/>
                <w:szCs w:val="20"/>
              </w:rPr>
            </w:pPr>
          </w:p>
        </w:tc>
        <w:tc>
          <w:tcPr>
            <w:tcW w:w="1418" w:type="dxa"/>
            <w:vMerge/>
          </w:tcPr>
          <w:p w:rsidR="00541DFF" w:rsidRPr="00E7793B" w:rsidRDefault="00541DFF" w:rsidP="00216AE2">
            <w:pPr>
              <w:jc w:val="center"/>
              <w:rPr>
                <w:rFonts w:ascii="Arial" w:hAnsi="Arial" w:cs="Arial"/>
                <w:sz w:val="20"/>
                <w:szCs w:val="20"/>
              </w:rPr>
            </w:pPr>
          </w:p>
        </w:tc>
      </w:tr>
    </w:tbl>
    <w:p w:rsidR="007A7428" w:rsidRPr="007A7428" w:rsidRDefault="007A7428" w:rsidP="007A7428">
      <w:pPr>
        <w:pStyle w:val="Nivel2"/>
        <w:spacing w:after="0" w:line="360" w:lineRule="auto"/>
        <w:ind w:left="0" w:firstLine="0"/>
      </w:pPr>
      <w:r w:rsidRPr="007A7428">
        <w:t>Todas as alterações nas próteses solicitadas pelos dentistas deverão ser realizadas pelo LABORATORIO DE PROTESE, com o valor já incluso na proposta sem ônus para o município; é de responsabilidade do LABORATORIO DE PROTESE, todo o material necessário para confecção das próteses bem como a mão de obra.</w:t>
      </w: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lastRenderedPageBreak/>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F24904" w:rsidRPr="000846DE" w:rsidRDefault="00F24904" w:rsidP="00F24904">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lastRenderedPageBreak/>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8"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Pr="00F804B6" w:rsidRDefault="00056355" w:rsidP="00391EAD">
      <w:pPr>
        <w:pStyle w:val="Nivel2"/>
        <w:numPr>
          <w:ilvl w:val="0"/>
          <w:numId w:val="0"/>
        </w:numPr>
        <w:spacing w:after="0" w:line="360" w:lineRule="auto"/>
        <w:rPr>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99505B" w:rsidRDefault="0099505B" w:rsidP="0099505B">
      <w:pPr>
        <w:pStyle w:val="Nvel2-Red"/>
        <w:numPr>
          <w:ilvl w:val="1"/>
          <w:numId w:val="3"/>
        </w:numPr>
        <w:shd w:val="clear" w:color="auto" w:fill="FFFFFF" w:themeFill="background1"/>
        <w:spacing w:after="0" w:line="360" w:lineRule="auto"/>
        <w:ind w:left="0" w:firstLine="0"/>
        <w:rPr>
          <w:i w:val="0"/>
          <w:color w:val="auto"/>
        </w:rPr>
      </w:pPr>
      <w:r w:rsidRPr="0099505B">
        <w:rPr>
          <w:i w:val="0"/>
          <w:color w:val="auto"/>
        </w:rPr>
        <w:t xml:space="preserve">A Prefeitura Municipal de </w:t>
      </w:r>
      <w:proofErr w:type="spellStart"/>
      <w:r w:rsidRPr="0099505B">
        <w:rPr>
          <w:i w:val="0"/>
          <w:color w:val="auto"/>
        </w:rPr>
        <w:t>Itamogi</w:t>
      </w:r>
      <w:proofErr w:type="spellEnd"/>
      <w:r w:rsidRPr="0099505B">
        <w:rPr>
          <w:i w:val="0"/>
          <w:color w:val="auto"/>
        </w:rPr>
        <w:t xml:space="preserve">/MG não aceitará ou receberá qualquer produto com atraso, defeitos ou imperfeições, em desacordo com as especificações e condições constantes deste Termo de Referência ou em desconformidade com as normas legais ou técnicas pertinentes ao objeto, cabendo à Contratada efetuar as substituições necessárias em prazo a ser determinado, por essa Prefeitura, </w:t>
      </w:r>
      <w:proofErr w:type="gramStart"/>
      <w:r w:rsidRPr="0099505B">
        <w:rPr>
          <w:i w:val="0"/>
          <w:color w:val="auto"/>
        </w:rPr>
        <w:t>sob pena</w:t>
      </w:r>
      <w:proofErr w:type="gramEnd"/>
      <w:r w:rsidRPr="0099505B">
        <w:rPr>
          <w:i w:val="0"/>
          <w:color w:val="auto"/>
        </w:rPr>
        <w:t xml:space="preserve"> de aplicação das sanções previstas e/ou rescisão contratual.</w:t>
      </w:r>
    </w:p>
    <w:p w:rsidR="00742158" w:rsidRDefault="00742158" w:rsidP="0099505B">
      <w:pPr>
        <w:pStyle w:val="Nvel2-Red"/>
        <w:numPr>
          <w:ilvl w:val="1"/>
          <w:numId w:val="3"/>
        </w:numPr>
        <w:shd w:val="clear" w:color="auto" w:fill="FFFFFF" w:themeFill="background1"/>
        <w:spacing w:after="0" w:line="360" w:lineRule="auto"/>
        <w:ind w:left="0" w:firstLine="0"/>
        <w:rPr>
          <w:i w:val="0"/>
          <w:color w:val="auto"/>
        </w:rPr>
      </w:pPr>
      <w:r w:rsidRPr="00742158">
        <w:rPr>
          <w:i w:val="0"/>
          <w:color w:val="auto"/>
        </w:rPr>
        <w:t>Caberá ao Dentista d</w:t>
      </w:r>
      <w:r>
        <w:rPr>
          <w:i w:val="0"/>
          <w:color w:val="auto"/>
        </w:rPr>
        <w:t>a</w:t>
      </w:r>
      <w:r w:rsidRPr="00742158">
        <w:rPr>
          <w:i w:val="0"/>
          <w:color w:val="auto"/>
        </w:rPr>
        <w:t xml:space="preserve"> </w:t>
      </w:r>
      <w:r>
        <w:rPr>
          <w:i w:val="0"/>
          <w:color w:val="auto"/>
        </w:rPr>
        <w:t>Secretaria</w:t>
      </w:r>
      <w:r w:rsidRPr="00742158">
        <w:rPr>
          <w:i w:val="0"/>
          <w:color w:val="auto"/>
        </w:rPr>
        <w:t xml:space="preserve"> Municipal de Saúde a avaliação clínica prévia dos pacientes, com a prescrição da prótese adequada a ser confeccionada, observando as diretrizes </w:t>
      </w:r>
      <w:r>
        <w:rPr>
          <w:i w:val="0"/>
          <w:color w:val="auto"/>
        </w:rPr>
        <w:t>necessárias.</w:t>
      </w:r>
    </w:p>
    <w:p w:rsidR="007C16F3" w:rsidRDefault="00134C40" w:rsidP="0099505B">
      <w:pPr>
        <w:pStyle w:val="Nvel2-Red"/>
        <w:numPr>
          <w:ilvl w:val="1"/>
          <w:numId w:val="3"/>
        </w:numPr>
        <w:shd w:val="clear" w:color="auto" w:fill="FFFFFF" w:themeFill="background1"/>
        <w:spacing w:after="0" w:line="360" w:lineRule="auto"/>
        <w:ind w:left="0" w:firstLine="0"/>
        <w:rPr>
          <w:i w:val="0"/>
        </w:rPr>
      </w:pPr>
      <w:r w:rsidRPr="009F0FB1">
        <w:rPr>
          <w:i w:val="0"/>
          <w:color w:val="000000" w:themeColor="text1"/>
        </w:rPr>
        <w:t xml:space="preserve">As etapas clínicas (moldagens, provas, ajustes e entrega) </w:t>
      </w:r>
      <w:r w:rsidR="001378B9" w:rsidRPr="009F0FB1">
        <w:rPr>
          <w:i w:val="0"/>
          <w:color w:val="000000" w:themeColor="text1"/>
        </w:rPr>
        <w:t>serão</w:t>
      </w:r>
      <w:r w:rsidRPr="009F0FB1">
        <w:rPr>
          <w:i w:val="0"/>
          <w:color w:val="000000" w:themeColor="text1"/>
        </w:rPr>
        <w:t xml:space="preserve"> realizadas nas Unid</w:t>
      </w:r>
      <w:r w:rsidR="001378B9" w:rsidRPr="009F0FB1">
        <w:rPr>
          <w:i w:val="0"/>
          <w:color w:val="000000" w:themeColor="text1"/>
        </w:rPr>
        <w:t>ades de Saúde da Família (</w:t>
      </w:r>
      <w:proofErr w:type="spellStart"/>
      <w:r w:rsidR="001378B9" w:rsidRPr="009F0FB1">
        <w:rPr>
          <w:i w:val="0"/>
          <w:color w:val="000000" w:themeColor="text1"/>
        </w:rPr>
        <w:t>PSFs</w:t>
      </w:r>
      <w:proofErr w:type="spellEnd"/>
      <w:r w:rsidR="001378B9" w:rsidRPr="009F0FB1">
        <w:rPr>
          <w:i w:val="0"/>
          <w:color w:val="000000" w:themeColor="text1"/>
        </w:rPr>
        <w:t xml:space="preserve">) do município pelo Dentista da </w:t>
      </w:r>
      <w:r w:rsidR="001378B9" w:rsidRPr="006F7E21">
        <w:rPr>
          <w:i w:val="0"/>
          <w:color w:val="000000" w:themeColor="text1"/>
        </w:rPr>
        <w:t>administração</w:t>
      </w:r>
      <w:r w:rsidRPr="006F7E21">
        <w:rPr>
          <w:i w:val="0"/>
          <w:color w:val="000000" w:themeColor="text1"/>
        </w:rPr>
        <w:t>.</w:t>
      </w:r>
    </w:p>
    <w:p w:rsidR="001915F9" w:rsidRPr="00767509" w:rsidRDefault="00767509" w:rsidP="0099505B">
      <w:pPr>
        <w:pStyle w:val="Nvel2-Red"/>
        <w:numPr>
          <w:ilvl w:val="1"/>
          <w:numId w:val="3"/>
        </w:numPr>
        <w:shd w:val="clear" w:color="auto" w:fill="FFFFFF" w:themeFill="background1"/>
        <w:spacing w:after="0" w:line="360" w:lineRule="auto"/>
        <w:ind w:left="0" w:firstLine="0"/>
        <w:rPr>
          <w:i w:val="0"/>
          <w:color w:val="000000" w:themeColor="text1"/>
        </w:rPr>
      </w:pPr>
      <w:r w:rsidRPr="00767509">
        <w:rPr>
          <w:i w:val="0"/>
          <w:color w:val="000000" w:themeColor="text1"/>
        </w:rPr>
        <w:t xml:space="preserve">Tais procedimentos deverão ser realizados sob o acompanhamento técnico da empresa contratada, em dias previamente agendados, conforme o número de visitas estabelecido </w:t>
      </w:r>
      <w:r>
        <w:rPr>
          <w:i w:val="0"/>
          <w:color w:val="000000" w:themeColor="text1"/>
        </w:rPr>
        <w:t>neste termo</w:t>
      </w:r>
      <w:r w:rsidR="001915F9" w:rsidRPr="00767509">
        <w:rPr>
          <w:i w:val="0"/>
          <w:color w:val="000000" w:themeColor="text1"/>
        </w:rPr>
        <w:t>.</w:t>
      </w:r>
    </w:p>
    <w:p w:rsidR="0099505B" w:rsidRPr="0099505B" w:rsidRDefault="0099505B" w:rsidP="0099505B">
      <w:pPr>
        <w:pStyle w:val="Nvel2-Red"/>
        <w:numPr>
          <w:ilvl w:val="1"/>
          <w:numId w:val="3"/>
        </w:numPr>
        <w:shd w:val="clear" w:color="auto" w:fill="FFFFFF" w:themeFill="background1"/>
        <w:spacing w:after="0" w:line="360" w:lineRule="auto"/>
        <w:ind w:left="0" w:firstLine="0"/>
        <w:rPr>
          <w:i w:val="0"/>
          <w:color w:val="auto"/>
        </w:rPr>
      </w:pPr>
      <w:r w:rsidRPr="0099505B">
        <w:rPr>
          <w:i w:val="0"/>
          <w:color w:val="auto"/>
        </w:rPr>
        <w:t xml:space="preserve">As próteses com acrílico (prótese totais maxilares e mandibulares; próteses parciais removíveis maxilares e mandibulares) deverão possuir dentes artificiais em acrílico de boa qualidade, bem como sistema de </w:t>
      </w:r>
      <w:proofErr w:type="spellStart"/>
      <w:r w:rsidRPr="0099505B">
        <w:rPr>
          <w:i w:val="0"/>
          <w:color w:val="auto"/>
        </w:rPr>
        <w:t>acrilização</w:t>
      </w:r>
      <w:proofErr w:type="spellEnd"/>
      <w:r w:rsidRPr="0099505B">
        <w:rPr>
          <w:i w:val="0"/>
          <w:color w:val="auto"/>
        </w:rPr>
        <w:t xml:space="preserve"> com caracterização das regiões gengivais e palato incolor (</w:t>
      </w:r>
      <w:proofErr w:type="spellStart"/>
      <w:r w:rsidRPr="0099505B">
        <w:rPr>
          <w:i w:val="0"/>
          <w:color w:val="auto"/>
        </w:rPr>
        <w:t>STG-Sistema</w:t>
      </w:r>
      <w:proofErr w:type="spellEnd"/>
      <w:r w:rsidRPr="0099505B">
        <w:rPr>
          <w:i w:val="0"/>
          <w:color w:val="auto"/>
        </w:rPr>
        <w:t xml:space="preserve"> Tomaz </w:t>
      </w:r>
      <w:proofErr w:type="spellStart"/>
      <w:r w:rsidRPr="0099505B">
        <w:rPr>
          <w:i w:val="0"/>
          <w:color w:val="auto"/>
        </w:rPr>
        <w:t>Gomes-próteses</w:t>
      </w:r>
      <w:proofErr w:type="spellEnd"/>
      <w:r w:rsidRPr="0099505B">
        <w:rPr>
          <w:i w:val="0"/>
          <w:color w:val="auto"/>
        </w:rPr>
        <w:t xml:space="preserve"> caracterizadas).</w:t>
      </w:r>
    </w:p>
    <w:p w:rsidR="0099505B" w:rsidRDefault="0099505B" w:rsidP="0099505B">
      <w:pPr>
        <w:pStyle w:val="Nvel2-Red"/>
        <w:numPr>
          <w:ilvl w:val="1"/>
          <w:numId w:val="3"/>
        </w:numPr>
        <w:shd w:val="clear" w:color="auto" w:fill="FFFFFF" w:themeFill="background1"/>
        <w:spacing w:after="0" w:line="360" w:lineRule="auto"/>
        <w:ind w:left="0" w:firstLine="0"/>
        <w:rPr>
          <w:i w:val="0"/>
          <w:color w:val="auto"/>
        </w:rPr>
      </w:pPr>
      <w:r w:rsidRPr="0099505B">
        <w:rPr>
          <w:i w:val="0"/>
          <w:color w:val="auto"/>
        </w:rPr>
        <w:t>Todas as alterações nas próteses solicitadas pelos dentistas deverão ser realizadas pelo LABORATORIO DE PROTESE, com o valor já incluso na proposta sem ônus para o município; é de responsabilidade do LABORATORIO DE PROTESE, todo o material necessário para confecção das próteses bem como a mão de obra.</w:t>
      </w:r>
    </w:p>
    <w:p w:rsidR="000D4F8F" w:rsidRPr="000D4F8F" w:rsidRDefault="000D4F8F" w:rsidP="001C5181">
      <w:pPr>
        <w:pStyle w:val="Nvel2-Red"/>
        <w:numPr>
          <w:ilvl w:val="1"/>
          <w:numId w:val="3"/>
        </w:numPr>
        <w:shd w:val="clear" w:color="auto" w:fill="FFFFFF" w:themeFill="background1"/>
        <w:spacing w:after="0" w:line="360" w:lineRule="auto"/>
        <w:ind w:left="0" w:firstLine="0"/>
        <w:rPr>
          <w:i w:val="0"/>
          <w:color w:val="auto"/>
        </w:rPr>
      </w:pPr>
      <w:r w:rsidRPr="000D4F8F">
        <w:rPr>
          <w:i w:val="0"/>
          <w:color w:val="auto"/>
        </w:rPr>
        <w:t xml:space="preserve">Caso seja necessária qualquer alteração nas próteses </w:t>
      </w:r>
      <w:r>
        <w:rPr>
          <w:i w:val="0"/>
          <w:color w:val="auto"/>
        </w:rPr>
        <w:t>que se aplique na condição do</w:t>
      </w:r>
      <w:r w:rsidRPr="000D4F8F">
        <w:rPr>
          <w:i w:val="0"/>
          <w:color w:val="auto"/>
        </w:rPr>
        <w:t xml:space="preserve"> item anterior, o Laboratório de Prótese contratado compromete-se a realizar os ajustes e entregar as </w:t>
      </w:r>
      <w:r w:rsidRPr="000D4F8F">
        <w:rPr>
          <w:i w:val="0"/>
          <w:color w:val="auto"/>
        </w:rPr>
        <w:lastRenderedPageBreak/>
        <w:t xml:space="preserve">peças devidamente corrigidas no prazo máximo de </w:t>
      </w:r>
      <w:proofErr w:type="gramStart"/>
      <w:r w:rsidR="00523EB3">
        <w:rPr>
          <w:i w:val="0"/>
          <w:color w:val="auto"/>
        </w:rPr>
        <w:t>5</w:t>
      </w:r>
      <w:proofErr w:type="gramEnd"/>
      <w:r w:rsidRPr="000D4F8F">
        <w:rPr>
          <w:i w:val="0"/>
          <w:color w:val="auto"/>
        </w:rPr>
        <w:t xml:space="preserve"> (</w:t>
      </w:r>
      <w:r w:rsidR="00523EB3">
        <w:rPr>
          <w:i w:val="0"/>
          <w:color w:val="auto"/>
        </w:rPr>
        <w:t>cinco</w:t>
      </w:r>
      <w:r w:rsidRPr="000D4F8F">
        <w:rPr>
          <w:i w:val="0"/>
          <w:color w:val="auto"/>
        </w:rPr>
        <w:t>) dias úteis, contados a partir da data da retirada da peça para ajuste.</w:t>
      </w:r>
    </w:p>
    <w:p w:rsidR="001C5181" w:rsidRPr="001C5181" w:rsidRDefault="00056355" w:rsidP="001C5181">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O prazo de entrega dos bens </w:t>
      </w:r>
      <w:r w:rsidR="002C51E0">
        <w:rPr>
          <w:i w:val="0"/>
          <w:iCs w:val="0"/>
          <w:color w:val="auto"/>
        </w:rPr>
        <w:t xml:space="preserve">será </w:t>
      </w:r>
      <w:r w:rsidR="002C51E0" w:rsidRPr="00014CA8">
        <w:rPr>
          <w:i w:val="0"/>
          <w:iCs w:val="0"/>
          <w:color w:val="auto"/>
        </w:rPr>
        <w:t xml:space="preserve">de </w:t>
      </w:r>
      <w:r w:rsidR="001B11FA">
        <w:rPr>
          <w:i w:val="0"/>
          <w:iCs w:val="0"/>
          <w:color w:val="auto"/>
        </w:rPr>
        <w:t>30</w:t>
      </w:r>
      <w:r w:rsidR="002C51E0" w:rsidRPr="00014CA8">
        <w:rPr>
          <w:i w:val="0"/>
          <w:iCs w:val="0"/>
          <w:color w:val="auto"/>
        </w:rPr>
        <w:t xml:space="preserve"> (</w:t>
      </w:r>
      <w:r w:rsidR="001B11FA">
        <w:rPr>
          <w:i w:val="0"/>
          <w:iCs w:val="0"/>
          <w:color w:val="auto"/>
        </w:rPr>
        <w:t>trinta</w:t>
      </w:r>
      <w:r w:rsidR="002C51E0" w:rsidRPr="00014CA8">
        <w:rPr>
          <w:i w:val="0"/>
          <w:iCs w:val="0"/>
          <w:color w:val="auto"/>
        </w:rPr>
        <w:t>) dias corridos</w:t>
      </w:r>
      <w:r w:rsidRPr="00014CA8">
        <w:rPr>
          <w:i w:val="0"/>
          <w:iCs w:val="0"/>
          <w:color w:val="auto"/>
        </w:rPr>
        <w:t>, contados do</w:t>
      </w:r>
      <w:r w:rsidR="001C5181" w:rsidRPr="00014CA8">
        <w:rPr>
          <w:i w:val="0"/>
          <w:iCs w:val="0"/>
          <w:color w:val="auto"/>
        </w:rPr>
        <w:t xml:space="preserve"> recebimento da autorização de fornecimento em parcelas conforme a necessidade.</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3D5393" w:rsidRDefault="003D5393" w:rsidP="00CE7068">
      <w:pPr>
        <w:pStyle w:val="Nvel2-Red"/>
        <w:numPr>
          <w:ilvl w:val="1"/>
          <w:numId w:val="3"/>
        </w:numPr>
        <w:shd w:val="clear" w:color="auto" w:fill="FFFFFF" w:themeFill="background1"/>
        <w:spacing w:after="0" w:line="360" w:lineRule="auto"/>
        <w:ind w:left="0" w:firstLine="0"/>
        <w:rPr>
          <w:i w:val="0"/>
          <w:iCs w:val="0"/>
          <w:color w:val="auto"/>
        </w:rPr>
      </w:pPr>
      <w:r w:rsidRPr="003D5393">
        <w:rPr>
          <w:i w:val="0"/>
          <w:iCs w:val="0"/>
          <w:color w:val="auto"/>
        </w:rPr>
        <w:t>O recebimento provisório ou definitivo das próteses não exime a contratada de sua responsabilidade por falhas, vícios ou prejuízos decorrentes da execução inadequada do contrato</w:t>
      </w:r>
      <w:r>
        <w:rPr>
          <w:i w:val="0"/>
          <w:iCs w:val="0"/>
          <w:color w:val="auto"/>
        </w:rPr>
        <w:t>.</w:t>
      </w:r>
    </w:p>
    <w:p w:rsidR="00056355" w:rsidRDefault="002C51E0" w:rsidP="00CE7068">
      <w:pPr>
        <w:pStyle w:val="Nivel2"/>
        <w:shd w:val="clear" w:color="auto" w:fill="FFFFFF" w:themeFill="background1"/>
        <w:spacing w:after="0" w:line="360" w:lineRule="auto"/>
        <w:ind w:left="0" w:firstLine="0"/>
      </w:pPr>
      <w:r w:rsidRPr="002C51E0">
        <w:t xml:space="preserve">O objeto da licitação constante do edital deverá ser entregue no município de </w:t>
      </w:r>
      <w:proofErr w:type="spellStart"/>
      <w:r w:rsidRPr="002C51E0">
        <w:t>Itamogi</w:t>
      </w:r>
      <w:proofErr w:type="spellEnd"/>
      <w:r w:rsidRPr="002C51E0">
        <w:t xml:space="preserve"> – MG, no Almoxarifado</w:t>
      </w:r>
      <w:r w:rsidR="001B11FA" w:rsidRPr="001B11FA">
        <w:t xml:space="preserve"> </w:t>
      </w:r>
      <w:r w:rsidR="001B11FA" w:rsidRPr="007D34BB">
        <w:t xml:space="preserve">no PSF IV, na Rua Francisco Campos, nº 437, Centro, </w:t>
      </w:r>
      <w:proofErr w:type="spellStart"/>
      <w:r w:rsidR="001B11FA" w:rsidRPr="007D34BB">
        <w:t>Itamogi</w:t>
      </w:r>
      <w:proofErr w:type="spellEnd"/>
      <w:r w:rsidR="001B11FA" w:rsidRPr="007D34BB">
        <w:t xml:space="preserve">/MG, CEP: 37973-000, em </w:t>
      </w:r>
      <w:r w:rsidR="001B11FA">
        <w:t>parcelas conforme a necessidade</w:t>
      </w:r>
      <w:r w:rsidRPr="002C51E0">
        <w:t>, após a emissão das respectivas ordens de fornecimento/serviço/fornecimentos</w:t>
      </w:r>
      <w:r w:rsidRPr="00014CA8">
        <w:t xml:space="preserve">, no prazo máximo </w:t>
      </w:r>
      <w:r w:rsidRPr="001B11FA">
        <w:t xml:space="preserve">de </w:t>
      </w:r>
      <w:r w:rsidR="001B11FA" w:rsidRPr="001B11FA">
        <w:rPr>
          <w:bCs/>
          <w:iCs/>
          <w:lang w:val="pt-PT"/>
        </w:rPr>
        <w:t>30</w:t>
      </w:r>
      <w:r w:rsidR="001B11FA" w:rsidRPr="001B11FA">
        <w:rPr>
          <w:bCs/>
          <w:lang w:val="pt-PT"/>
        </w:rPr>
        <w:t xml:space="preserve"> (</w:t>
      </w:r>
      <w:r w:rsidR="001B11FA" w:rsidRPr="001B11FA">
        <w:rPr>
          <w:bCs/>
          <w:iCs/>
          <w:lang w:val="pt-PT"/>
        </w:rPr>
        <w:t>trinta</w:t>
      </w:r>
      <w:r w:rsidR="001B11FA" w:rsidRPr="001B11FA">
        <w:rPr>
          <w:bCs/>
          <w:lang w:val="pt-PT"/>
        </w:rPr>
        <w:t>) dias corridos</w:t>
      </w:r>
      <w:r w:rsidRPr="001B11FA">
        <w:t>, a</w:t>
      </w:r>
      <w:r w:rsidRPr="00014CA8">
        <w:t xml:space="preserve"> contar da data do recebimento da ordem de fornecimento</w:t>
      </w:r>
      <w:r w:rsidR="001C5181" w:rsidRPr="00014CA8">
        <w:t>.</w:t>
      </w:r>
    </w:p>
    <w:p w:rsidR="00087ECA" w:rsidRDefault="00F54B6C" w:rsidP="00CE7068">
      <w:pPr>
        <w:pStyle w:val="Nivel2"/>
        <w:shd w:val="clear" w:color="auto" w:fill="FFFFFF" w:themeFill="background1"/>
        <w:spacing w:after="0" w:line="360" w:lineRule="auto"/>
        <w:ind w:left="0" w:firstLine="0"/>
      </w:pPr>
      <w:r>
        <w:t xml:space="preserve">A execução das etapas clínicas deverá ocorrer com, no mínimo, </w:t>
      </w:r>
      <w:r w:rsidRPr="00F54B6C">
        <w:t>uma (01) visita semanal</w:t>
      </w:r>
      <w:r>
        <w:t xml:space="preserve">, podendo ser solicitadas </w:t>
      </w:r>
      <w:r w:rsidRPr="00F54B6C">
        <w:t>duas (02) visitas semanais</w:t>
      </w:r>
      <w:r>
        <w:t>, conforme a necessidade e mediante solicitação da Administração.</w:t>
      </w:r>
    </w:p>
    <w:p w:rsidR="0027386D" w:rsidRDefault="0027386D" w:rsidP="00CE7068">
      <w:pPr>
        <w:pStyle w:val="Nivel2"/>
        <w:shd w:val="clear" w:color="auto" w:fill="FFFFFF" w:themeFill="background1"/>
        <w:spacing w:after="0" w:line="360" w:lineRule="auto"/>
        <w:ind w:left="0" w:firstLine="0"/>
      </w:pPr>
      <w:r w:rsidRPr="004E1C31">
        <w:rPr>
          <w:bCs/>
          <w:u w:val="single"/>
        </w:rPr>
        <w:t xml:space="preserve">No momento da assinatura do Contrato será exigido do adjudicatário, como condição de contratação, a apresentação de Alvará Sanitário ou autorização de funcionamento equivalente, em vigor, referente ao estabelecimento da licitante onde serão executadas as próteses, expedido pelo órgão federal, estadual ou municipal, responsável pelo controle sanitário das atividades prestadas, de conformidade com o objeto contratual, </w:t>
      </w:r>
      <w:proofErr w:type="gramStart"/>
      <w:r w:rsidRPr="004E1C31">
        <w:rPr>
          <w:bCs/>
          <w:u w:val="single"/>
        </w:rPr>
        <w:t>sob pena</w:t>
      </w:r>
      <w:proofErr w:type="gramEnd"/>
      <w:r w:rsidRPr="004E1C31">
        <w:rPr>
          <w:bCs/>
          <w:u w:val="single"/>
        </w:rPr>
        <w:t xml:space="preserve"> de desclassificação, sem prejuízo das sanções previstas neste edital e na Lei nº 14.133/21</w:t>
      </w:r>
      <w:r>
        <w:rPr>
          <w:bCs/>
        </w:rPr>
        <w:t>.</w:t>
      </w:r>
    </w:p>
    <w:p w:rsidR="00DD5127" w:rsidRPr="00DD5127" w:rsidRDefault="00DD5127" w:rsidP="00DD5127">
      <w:pPr>
        <w:pStyle w:val="Nivel2"/>
        <w:numPr>
          <w:ilvl w:val="0"/>
          <w:numId w:val="0"/>
        </w:numPr>
        <w:shd w:val="clear" w:color="auto" w:fill="FFFFFF" w:themeFill="background1"/>
        <w:spacing w:after="0" w:line="360" w:lineRule="auto"/>
        <w:rPr>
          <w:b/>
        </w:rPr>
      </w:pPr>
      <w:r w:rsidRPr="00DD5127">
        <w:rPr>
          <w:b/>
        </w:rPr>
        <w:t>Da localização da Empresa Contratada</w:t>
      </w:r>
    </w:p>
    <w:p w:rsidR="003D5393" w:rsidRPr="00916B87" w:rsidRDefault="00DD5127" w:rsidP="003D5393">
      <w:pPr>
        <w:pStyle w:val="Nvel2-Red"/>
        <w:numPr>
          <w:ilvl w:val="1"/>
          <w:numId w:val="3"/>
        </w:numPr>
        <w:shd w:val="clear" w:color="auto" w:fill="FFFFFF" w:themeFill="background1"/>
        <w:spacing w:after="0" w:line="360" w:lineRule="auto"/>
        <w:ind w:left="0" w:firstLine="0"/>
        <w:rPr>
          <w:i w:val="0"/>
          <w:iCs w:val="0"/>
          <w:color w:val="000000"/>
          <w:highlight w:val="green"/>
          <w:u w:val="single"/>
        </w:rPr>
      </w:pPr>
      <w:r w:rsidRPr="00916B87">
        <w:rPr>
          <w:i w:val="0"/>
          <w:iCs w:val="0"/>
          <w:color w:val="000000"/>
          <w:highlight w:val="green"/>
          <w:u w:val="single"/>
        </w:rPr>
        <w:t>Como condiçã</w:t>
      </w:r>
      <w:r w:rsidR="003D5393" w:rsidRPr="00916B87">
        <w:rPr>
          <w:i w:val="0"/>
          <w:iCs w:val="0"/>
          <w:color w:val="000000"/>
          <w:highlight w:val="green"/>
          <w:u w:val="single"/>
        </w:rPr>
        <w:t>o de assinatura do contrato a licitante</w:t>
      </w:r>
      <w:r w:rsidRPr="00916B87">
        <w:rPr>
          <w:i w:val="0"/>
          <w:iCs w:val="0"/>
          <w:color w:val="000000"/>
          <w:highlight w:val="green"/>
          <w:u w:val="single"/>
        </w:rPr>
        <w:t xml:space="preserve">, deverá comprovar que possui </w:t>
      </w:r>
      <w:r w:rsidR="003D5393" w:rsidRPr="00916B87">
        <w:rPr>
          <w:i w:val="0"/>
          <w:iCs w:val="0"/>
          <w:color w:val="000000"/>
          <w:highlight w:val="green"/>
          <w:u w:val="single"/>
        </w:rPr>
        <w:t xml:space="preserve">estrutura física devidamente regularizada junto à Vigilância Sanitária, obedecendo às normas sanitárias da ANVISA, bem como às exigências de biossegurança e controle de infecção, situada a uma distância rodoviária máxima de </w:t>
      </w:r>
      <w:r w:rsidR="00B70933">
        <w:rPr>
          <w:i w:val="0"/>
          <w:iCs w:val="0"/>
          <w:color w:val="000000"/>
          <w:highlight w:val="green"/>
          <w:u w:val="single"/>
        </w:rPr>
        <w:t>200</w:t>
      </w:r>
      <w:r w:rsidR="003D5393" w:rsidRPr="00916B87">
        <w:rPr>
          <w:i w:val="0"/>
          <w:iCs w:val="0"/>
          <w:color w:val="000000"/>
          <w:highlight w:val="green"/>
          <w:u w:val="single"/>
        </w:rPr>
        <w:t xml:space="preserve"> (</w:t>
      </w:r>
      <w:r w:rsidR="00B70933">
        <w:rPr>
          <w:i w:val="0"/>
          <w:iCs w:val="0"/>
          <w:color w:val="000000"/>
          <w:highlight w:val="green"/>
          <w:u w:val="single"/>
        </w:rPr>
        <w:t>duzentos</w:t>
      </w:r>
      <w:r w:rsidR="003D5393" w:rsidRPr="00916B87">
        <w:rPr>
          <w:i w:val="0"/>
          <w:iCs w:val="0"/>
          <w:color w:val="000000"/>
          <w:highlight w:val="green"/>
          <w:u w:val="single"/>
        </w:rPr>
        <w:t xml:space="preserve">) quilômetros do município de </w:t>
      </w:r>
      <w:proofErr w:type="spellStart"/>
      <w:r w:rsidR="003D5393" w:rsidRPr="00916B87">
        <w:rPr>
          <w:i w:val="0"/>
          <w:iCs w:val="0"/>
          <w:color w:val="000000"/>
          <w:highlight w:val="green"/>
          <w:u w:val="single"/>
        </w:rPr>
        <w:t>Itamogi</w:t>
      </w:r>
      <w:proofErr w:type="spellEnd"/>
      <w:r w:rsidR="003D5393" w:rsidRPr="00916B87">
        <w:rPr>
          <w:i w:val="0"/>
          <w:iCs w:val="0"/>
          <w:color w:val="000000"/>
          <w:highlight w:val="green"/>
          <w:u w:val="single"/>
        </w:rPr>
        <w:t xml:space="preserve">/MG. </w:t>
      </w:r>
      <w:r w:rsidR="0033168F" w:rsidRPr="00916B87">
        <w:rPr>
          <w:i w:val="0"/>
          <w:iCs w:val="0"/>
          <w:color w:val="000000"/>
          <w:highlight w:val="green"/>
          <w:u w:val="single"/>
        </w:rPr>
        <w:t>O ponto de referência para conferência da distância estabelecida</w:t>
      </w:r>
      <w:r w:rsidR="009D4A68" w:rsidRPr="00916B87">
        <w:rPr>
          <w:i w:val="0"/>
          <w:iCs w:val="0"/>
          <w:color w:val="000000"/>
          <w:highlight w:val="green"/>
          <w:u w:val="single"/>
        </w:rPr>
        <w:t xml:space="preserve"> será</w:t>
      </w:r>
      <w:r w:rsidR="0033168F" w:rsidRPr="00916B87">
        <w:rPr>
          <w:i w:val="0"/>
          <w:iCs w:val="0"/>
          <w:color w:val="000000"/>
          <w:highlight w:val="green"/>
          <w:u w:val="single"/>
        </w:rPr>
        <w:t xml:space="preserve"> o PSF IV, estabelecido na Rua Francisco Campos, nº 437, Centro, </w:t>
      </w:r>
      <w:proofErr w:type="spellStart"/>
      <w:r w:rsidR="0033168F" w:rsidRPr="00916B87">
        <w:rPr>
          <w:i w:val="0"/>
          <w:iCs w:val="0"/>
          <w:color w:val="000000"/>
          <w:highlight w:val="green"/>
          <w:u w:val="single"/>
        </w:rPr>
        <w:t>Itamogi</w:t>
      </w:r>
      <w:proofErr w:type="spellEnd"/>
      <w:r w:rsidR="0033168F" w:rsidRPr="00916B87">
        <w:rPr>
          <w:i w:val="0"/>
          <w:iCs w:val="0"/>
          <w:color w:val="000000"/>
          <w:highlight w:val="green"/>
          <w:u w:val="single"/>
        </w:rPr>
        <w:t>/MG, CEP: 37973-000.</w:t>
      </w:r>
    </w:p>
    <w:p w:rsidR="00C2767F" w:rsidRPr="00C2767F" w:rsidRDefault="00C2767F" w:rsidP="00C2767F">
      <w:pPr>
        <w:pStyle w:val="Nvel2-Red"/>
        <w:numPr>
          <w:ilvl w:val="0"/>
          <w:numId w:val="0"/>
        </w:numPr>
        <w:shd w:val="clear" w:color="auto" w:fill="FFFFFF" w:themeFill="background1"/>
        <w:spacing w:after="0" w:line="360" w:lineRule="auto"/>
        <w:rPr>
          <w:b/>
          <w:i w:val="0"/>
          <w:iCs w:val="0"/>
          <w:color w:val="000000"/>
        </w:rPr>
      </w:pPr>
      <w:r w:rsidRPr="00C2767F">
        <w:rPr>
          <w:b/>
          <w:i w:val="0"/>
          <w:iCs w:val="0"/>
          <w:color w:val="000000"/>
        </w:rPr>
        <w:t>Justificativa da localização da Empresa Contratada</w:t>
      </w:r>
    </w:p>
    <w:p w:rsidR="00A92F1B" w:rsidRDefault="002A443E" w:rsidP="00A92F1B">
      <w:pPr>
        <w:pStyle w:val="Nvel2-Red"/>
        <w:numPr>
          <w:ilvl w:val="0"/>
          <w:numId w:val="0"/>
        </w:numPr>
        <w:shd w:val="clear" w:color="auto" w:fill="FFFFFF" w:themeFill="background1"/>
        <w:spacing w:after="0" w:line="360" w:lineRule="auto"/>
        <w:ind w:left="360" w:firstLine="349"/>
        <w:rPr>
          <w:b/>
          <w:bCs/>
          <w:i w:val="0"/>
          <w:iCs w:val="0"/>
          <w:color w:val="000000" w:themeColor="text1"/>
        </w:rPr>
      </w:pPr>
      <w:r w:rsidRPr="00A92F1B">
        <w:rPr>
          <w:i w:val="0"/>
          <w:iCs w:val="0"/>
          <w:color w:val="000000" w:themeColor="text1"/>
        </w:rPr>
        <w:t xml:space="preserve">A fixação da localização da empresa contratada justifica-se em razão do histórico de contratações anteriores referentes ao presente objeto, nas quais se verificaram reiteradas inexecuções contratuais, culminando em rescisões e consequente interrupção na prestação dos serviços, em prejuízo direto à continuidade das ações de saúde bucal ofertadas pelo Município. A </w:t>
      </w:r>
      <w:r w:rsidRPr="00A92F1B">
        <w:rPr>
          <w:i w:val="0"/>
          <w:iCs w:val="0"/>
          <w:color w:val="000000" w:themeColor="text1"/>
        </w:rPr>
        <w:lastRenderedPageBreak/>
        <w:t xml:space="preserve">proximidade do laboratório de confecção das próteses é condição indispensável à adequada execução contratual, tendo em vista a necessidade de procedimentos rotineiros, tais como o deslocamento até o PSF IV para recolhimento de moldes e a realização de eventuais ajustes nas próteses. A experiência administrativa demonstra que empresas sediadas a longas distâncias do Município ocasionaram atrasos significativos, dificuldades logísticas e comprometimento da qualidade dos serviços, com reflexos negativos aos usuários do sistema público de saúde. Registre-se, inclusive, que em contratações anteriores houve casos em que a finalização de uma única prótese demandou período </w:t>
      </w:r>
      <w:r w:rsidR="00AB7C35" w:rsidRPr="00A92F1B">
        <w:rPr>
          <w:i w:val="0"/>
          <w:iCs w:val="0"/>
          <w:color w:val="000000" w:themeColor="text1"/>
        </w:rPr>
        <w:t>de quase</w:t>
      </w:r>
      <w:r w:rsidRPr="00A92F1B">
        <w:rPr>
          <w:i w:val="0"/>
          <w:iCs w:val="0"/>
          <w:color w:val="000000" w:themeColor="text1"/>
        </w:rPr>
        <w:t xml:space="preserve"> doze meses</w:t>
      </w:r>
      <w:r w:rsidR="00AB7C35" w:rsidRPr="00A92F1B">
        <w:rPr>
          <w:i w:val="0"/>
          <w:iCs w:val="0"/>
          <w:color w:val="000000" w:themeColor="text1"/>
        </w:rPr>
        <w:t>, conforme relatos dos dentistas desta Administração</w:t>
      </w:r>
      <w:r w:rsidRPr="00A92F1B">
        <w:rPr>
          <w:i w:val="0"/>
          <w:iCs w:val="0"/>
          <w:color w:val="000000" w:themeColor="text1"/>
        </w:rPr>
        <w:t xml:space="preserve">, o que se revela manifestamente incompatível com os princípios da eficiência e da continuidade do serviço público. Dessa forma, com o intuito de assegurar a efetividade da execução contratual, a economicidade e a melhor </w:t>
      </w:r>
      <w:proofErr w:type="spellStart"/>
      <w:r w:rsidRPr="00A92F1B">
        <w:rPr>
          <w:i w:val="0"/>
          <w:iCs w:val="0"/>
          <w:color w:val="000000" w:themeColor="text1"/>
        </w:rPr>
        <w:t>vantajosidade</w:t>
      </w:r>
      <w:proofErr w:type="spellEnd"/>
      <w:r w:rsidRPr="00A92F1B">
        <w:rPr>
          <w:i w:val="0"/>
          <w:iCs w:val="0"/>
          <w:color w:val="000000" w:themeColor="text1"/>
        </w:rPr>
        <w:t xml:space="preserve"> para a Administração, torna-se necessário que a empresa possua laboratório de confecção de próteses odontológicas sediado a uma distância rodoviária máxima de </w:t>
      </w:r>
      <w:proofErr w:type="gramStart"/>
      <w:r w:rsidR="00C16710">
        <w:rPr>
          <w:i w:val="0"/>
          <w:iCs w:val="0"/>
          <w:color w:val="000000" w:themeColor="text1"/>
        </w:rPr>
        <w:t>200</w:t>
      </w:r>
      <w:r w:rsidRPr="00A92F1B">
        <w:rPr>
          <w:i w:val="0"/>
          <w:iCs w:val="0"/>
          <w:color w:val="000000" w:themeColor="text1"/>
        </w:rPr>
        <w:t>km</w:t>
      </w:r>
      <w:proofErr w:type="gramEnd"/>
      <w:r w:rsidR="00C16710">
        <w:rPr>
          <w:i w:val="0"/>
          <w:iCs w:val="0"/>
          <w:color w:val="000000" w:themeColor="text1"/>
        </w:rPr>
        <w:t xml:space="preserve"> (duzentos quilômetros)</w:t>
      </w:r>
      <w:r w:rsidRPr="00A92F1B">
        <w:rPr>
          <w:i w:val="0"/>
          <w:iCs w:val="0"/>
          <w:color w:val="000000" w:themeColor="text1"/>
        </w:rPr>
        <w:t xml:space="preserve"> do Município. </w:t>
      </w:r>
      <w:r w:rsidR="000F1566" w:rsidRPr="00A92F1B">
        <w:rPr>
          <w:i w:val="0"/>
          <w:iCs w:val="0"/>
          <w:color w:val="000000" w:themeColor="text1"/>
        </w:rPr>
        <w:t>Vale destacar que, a</w:t>
      </w:r>
      <w:r w:rsidRPr="00A92F1B">
        <w:rPr>
          <w:i w:val="0"/>
          <w:iCs w:val="0"/>
          <w:color w:val="000000" w:themeColor="text1"/>
        </w:rPr>
        <w:t xml:space="preserve"> definição de exigência da localização da empresa é </w:t>
      </w:r>
      <w:r w:rsidR="00F64BCE" w:rsidRPr="00A92F1B">
        <w:rPr>
          <w:i w:val="0"/>
          <w:iCs w:val="0"/>
          <w:color w:val="000000" w:themeColor="text1"/>
        </w:rPr>
        <w:t>autorizada</w:t>
      </w:r>
      <w:r w:rsidRPr="00A92F1B">
        <w:rPr>
          <w:i w:val="0"/>
          <w:iCs w:val="0"/>
          <w:color w:val="000000" w:themeColor="text1"/>
        </w:rPr>
        <w:t xml:space="preserve"> pelo TCE-MG (Tribunal de Contas do Estado de Minas Gerais), no qual, na denuncia </w:t>
      </w:r>
      <w:r w:rsidR="000F1566" w:rsidRPr="00A92F1B">
        <w:rPr>
          <w:i w:val="0"/>
          <w:iCs w:val="0"/>
          <w:color w:val="000000" w:themeColor="text1"/>
        </w:rPr>
        <w:t>nº 00000000000001188218</w:t>
      </w:r>
      <w:r w:rsidRPr="00A92F1B">
        <w:rPr>
          <w:i w:val="0"/>
          <w:iCs w:val="0"/>
          <w:color w:val="000000" w:themeColor="text1"/>
        </w:rPr>
        <w:t xml:space="preserve">, ficou claro que </w:t>
      </w:r>
      <w:r w:rsidR="000F1566" w:rsidRPr="00A92F1B">
        <w:rPr>
          <w:iCs w:val="0"/>
          <w:color w:val="000000" w:themeColor="text1"/>
        </w:rPr>
        <w:t>“... existem hipóteses excepcionais em que a limitação geográfica se faça necessária para a execução adequada do objeto contratado. Nesse sentido, entendo que a limitação geográfica possa ser imposta não como condição de participação da licitação, mas como condição contratual, isto é, deve ser direcionada exclusivamente à licitante contratada, naturalmente mediante justificativa pautada nas particularidades do objeto licitado, na pertinência técnica para a restrição e na razoabilidade, de modo a atender ao interesse público e aos princípios da eficiência e da economicidade</w:t>
      </w:r>
      <w:r w:rsidR="000F1566" w:rsidRPr="00A92F1B">
        <w:rPr>
          <w:i w:val="0"/>
          <w:iCs w:val="0"/>
          <w:color w:val="000000" w:themeColor="text1"/>
        </w:rPr>
        <w:t>”</w:t>
      </w:r>
      <w:r w:rsidR="00F64BCE" w:rsidRPr="00A92F1B">
        <w:rPr>
          <w:i w:val="0"/>
          <w:iCs w:val="0"/>
          <w:color w:val="000000" w:themeColor="text1"/>
        </w:rPr>
        <w:t xml:space="preserve">. Sendo assim, conforme </w:t>
      </w:r>
      <w:r w:rsidR="0031027B" w:rsidRPr="00A92F1B">
        <w:rPr>
          <w:i w:val="0"/>
          <w:iCs w:val="0"/>
          <w:color w:val="000000" w:themeColor="text1"/>
        </w:rPr>
        <w:t>a peculiaridade do objeto licitado fica</w:t>
      </w:r>
      <w:r w:rsidR="00F64BCE" w:rsidRPr="00A92F1B">
        <w:rPr>
          <w:i w:val="0"/>
          <w:iCs w:val="0"/>
          <w:color w:val="000000" w:themeColor="text1"/>
        </w:rPr>
        <w:t xml:space="preserve"> </w:t>
      </w:r>
      <w:r w:rsidR="0031027B" w:rsidRPr="00A92F1B">
        <w:rPr>
          <w:i w:val="0"/>
          <w:iCs w:val="0"/>
          <w:color w:val="000000" w:themeColor="text1"/>
        </w:rPr>
        <w:t>justificada</w:t>
      </w:r>
      <w:r w:rsidR="00F64BCE" w:rsidRPr="00A92F1B">
        <w:rPr>
          <w:i w:val="0"/>
          <w:iCs w:val="0"/>
          <w:color w:val="000000" w:themeColor="text1"/>
        </w:rPr>
        <w:t xml:space="preserve"> a necessidade da limitação geográfica para a adequada execução do contrato, observando a coerência técnica e a razoabilidade das exigências, com o propósito de garantir eficiência, economicidade e atendimento ao interesse público</w:t>
      </w:r>
      <w:r w:rsidR="00F64BCE" w:rsidRPr="00A92F1B">
        <w:rPr>
          <w:b/>
          <w:bCs/>
          <w:i w:val="0"/>
          <w:iCs w:val="0"/>
          <w:color w:val="000000" w:themeColor="text1"/>
        </w:rPr>
        <w:t>.</w:t>
      </w:r>
    </w:p>
    <w:p w:rsidR="00A92F1B" w:rsidRPr="00A92F1B" w:rsidRDefault="00A92F1B" w:rsidP="00A92F1B">
      <w:pPr>
        <w:pStyle w:val="Nvel2-Red"/>
        <w:numPr>
          <w:ilvl w:val="0"/>
          <w:numId w:val="0"/>
        </w:numPr>
        <w:shd w:val="clear" w:color="auto" w:fill="FFFFFF" w:themeFill="background1"/>
        <w:spacing w:after="0" w:line="360" w:lineRule="auto"/>
        <w:ind w:left="360"/>
        <w:rPr>
          <w:i w:val="0"/>
          <w:iCs w:val="0"/>
          <w:color w:val="auto"/>
        </w:rPr>
      </w:pPr>
      <w:r w:rsidRPr="00A92F1B">
        <w:rPr>
          <w:i w:val="0"/>
          <w:iCs w:val="0"/>
          <w:color w:val="auto"/>
        </w:rPr>
        <w:t>No âmbito do Processo Administrativo nº 186/</w:t>
      </w:r>
      <w:r w:rsidR="00446BC5">
        <w:rPr>
          <w:i w:val="0"/>
          <w:iCs w:val="0"/>
          <w:color w:val="auto"/>
        </w:rPr>
        <w:t>2026</w:t>
      </w:r>
      <w:r w:rsidRPr="00A92F1B">
        <w:rPr>
          <w:i w:val="0"/>
          <w:iCs w:val="0"/>
          <w:color w:val="auto"/>
        </w:rPr>
        <w:t>, que tratou de contratação com objeto idêntico ao ora analisado, a Administração Municipal estabeleceu, como condição contratual, a exigência de que a empresa contratada estivesse sediada a uma distância máxima de 70 km do Município, conforme justificativas técnicas então apresentadas.</w:t>
      </w:r>
    </w:p>
    <w:p w:rsidR="00A92F1B" w:rsidRPr="00A92F1B" w:rsidRDefault="00A92F1B" w:rsidP="00A92F1B">
      <w:pPr>
        <w:pStyle w:val="Nvel2-Red"/>
        <w:numPr>
          <w:ilvl w:val="0"/>
          <w:numId w:val="0"/>
        </w:numPr>
        <w:shd w:val="clear" w:color="auto" w:fill="FFFFFF" w:themeFill="background1"/>
        <w:spacing w:after="0" w:line="360" w:lineRule="auto"/>
        <w:ind w:left="360"/>
        <w:rPr>
          <w:i w:val="0"/>
          <w:iCs w:val="0"/>
          <w:color w:val="auto"/>
        </w:rPr>
      </w:pPr>
      <w:r w:rsidRPr="00A92F1B">
        <w:rPr>
          <w:i w:val="0"/>
          <w:iCs w:val="0"/>
          <w:color w:val="auto"/>
        </w:rPr>
        <w:t>Entretanto, verificou-se que nenhuma das empresas participantes do certame atendeu ao referido requisito de localização, o que culminou no fracasso do procedimento licitatório, em razão da ausência de propostas válidas aptas à contratação. Tal cenário evidenciou que, embora tecnicamente fundamentada, a limitação anteriormente fixada mostrou-se excessivamente restritiva sob a ótica da competitividade.</w:t>
      </w:r>
    </w:p>
    <w:p w:rsidR="00A92F1B" w:rsidRPr="00A92F1B" w:rsidRDefault="00A92F1B" w:rsidP="00A92F1B">
      <w:pPr>
        <w:pStyle w:val="Nvel2-Red"/>
        <w:numPr>
          <w:ilvl w:val="0"/>
          <w:numId w:val="0"/>
        </w:numPr>
        <w:shd w:val="clear" w:color="auto" w:fill="FFFFFF" w:themeFill="background1"/>
        <w:spacing w:after="0" w:line="360" w:lineRule="auto"/>
        <w:ind w:left="360"/>
        <w:rPr>
          <w:i w:val="0"/>
          <w:iCs w:val="0"/>
          <w:color w:val="auto"/>
        </w:rPr>
      </w:pPr>
      <w:r w:rsidRPr="00A92F1B">
        <w:rPr>
          <w:i w:val="0"/>
          <w:iCs w:val="0"/>
          <w:color w:val="auto"/>
        </w:rPr>
        <w:t xml:space="preserve">Diante desse contexto, e em observância aos princípios da razoabilidade, da competitividade e da busca pela proposta mais vantajosa, a Administração procedeu à reavaliação do critério de limitação geográfica, concluindo pela necessidade de sua </w:t>
      </w:r>
      <w:proofErr w:type="gramStart"/>
      <w:r w:rsidRPr="00A92F1B">
        <w:rPr>
          <w:i w:val="0"/>
          <w:iCs w:val="0"/>
          <w:color w:val="auto"/>
        </w:rPr>
        <w:t>flexibilização</w:t>
      </w:r>
      <w:proofErr w:type="gramEnd"/>
      <w:r w:rsidRPr="00A92F1B">
        <w:rPr>
          <w:i w:val="0"/>
          <w:iCs w:val="0"/>
          <w:color w:val="auto"/>
        </w:rPr>
        <w:t xml:space="preserve">. Assim, optou-se pela </w:t>
      </w:r>
      <w:r w:rsidRPr="00A92F1B">
        <w:rPr>
          <w:i w:val="0"/>
          <w:iCs w:val="0"/>
          <w:color w:val="auto"/>
        </w:rPr>
        <w:lastRenderedPageBreak/>
        <w:t>ampliação da distância máxima para 200 km, medida que se revela suficiente para ampliar o universo de potenciais licitantes, sem, contudo, comprometer a adequada execução contratual.</w:t>
      </w:r>
    </w:p>
    <w:p w:rsidR="00A92F1B" w:rsidRPr="00A92F1B" w:rsidRDefault="00A92F1B" w:rsidP="00A92F1B">
      <w:pPr>
        <w:pStyle w:val="Nvel2-Red"/>
        <w:numPr>
          <w:ilvl w:val="0"/>
          <w:numId w:val="0"/>
        </w:numPr>
        <w:shd w:val="clear" w:color="auto" w:fill="FFFFFF" w:themeFill="background1"/>
        <w:spacing w:after="0" w:line="360" w:lineRule="auto"/>
        <w:ind w:left="360"/>
        <w:rPr>
          <w:i w:val="0"/>
          <w:iCs w:val="0"/>
          <w:color w:val="auto"/>
        </w:rPr>
      </w:pPr>
      <w:r w:rsidRPr="00A92F1B">
        <w:rPr>
          <w:i w:val="0"/>
          <w:iCs w:val="0"/>
          <w:color w:val="auto"/>
        </w:rPr>
        <w:t>Ressalta-se que a nova delimitação mantém coerência com as particularidades do objeto, especialmente no que se refere à necessidade de logística eficiente para coleta de moldes, realização de ajustes e entrega das próteses, preservando, portanto, os padrões mínimos de qualidade e tempestividade na prestação dos serviços.</w:t>
      </w:r>
    </w:p>
    <w:p w:rsidR="00A92F1B" w:rsidRPr="00A92F1B" w:rsidRDefault="00A92F1B" w:rsidP="00A92F1B">
      <w:pPr>
        <w:pStyle w:val="Nvel2-Red"/>
        <w:numPr>
          <w:ilvl w:val="0"/>
          <w:numId w:val="0"/>
        </w:numPr>
        <w:shd w:val="clear" w:color="auto" w:fill="FFFFFF" w:themeFill="background1"/>
        <w:spacing w:after="0" w:line="360" w:lineRule="auto"/>
        <w:ind w:left="360"/>
        <w:rPr>
          <w:i w:val="0"/>
          <w:iCs w:val="0"/>
          <w:color w:val="auto"/>
        </w:rPr>
      </w:pPr>
      <w:r w:rsidRPr="00A92F1B">
        <w:rPr>
          <w:i w:val="0"/>
          <w:iCs w:val="0"/>
          <w:color w:val="auto"/>
        </w:rPr>
        <w:t>Dessa forma, a ampliação do raio geográfico configura medida equilibrada, que concilia a ampliação da competitividade com a garantia da eficiência e continuidade dos serviços públicos de saúde bucal, atendendo, assim, ao interesse público.</w:t>
      </w:r>
    </w:p>
    <w:p w:rsidR="00A92F1B" w:rsidRPr="00AA3F60" w:rsidRDefault="00A92F1B" w:rsidP="00A92F1B">
      <w:pPr>
        <w:pStyle w:val="Nvel2-Red"/>
        <w:numPr>
          <w:ilvl w:val="0"/>
          <w:numId w:val="0"/>
        </w:numPr>
        <w:shd w:val="clear" w:color="auto" w:fill="FFFFFF" w:themeFill="background1"/>
        <w:spacing w:after="0" w:line="360" w:lineRule="auto"/>
        <w:rPr>
          <w:i w:val="0"/>
          <w:iCs w:val="0"/>
          <w:color w:val="000000" w:themeColor="text1"/>
        </w:rPr>
      </w:pP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proofErr w:type="gramStart"/>
      <w:r w:rsidRPr="000846DE">
        <w:rPr>
          <w:color w:val="auto"/>
        </w:rPr>
        <w:t>Garantia,</w:t>
      </w:r>
      <w:proofErr w:type="gramEnd"/>
      <w:r w:rsidRPr="000846DE">
        <w:rPr>
          <w:color w:val="auto"/>
        </w:rPr>
        <w:t xml:space="preserve">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w:t>
      </w:r>
      <w:r w:rsidR="00CD2E15">
        <w:rPr>
          <w:i w:val="0"/>
          <w:iCs w:val="0"/>
          <w:color w:val="auto"/>
        </w:rPr>
        <w:t>será de 12 (doze) meses</w:t>
      </w:r>
      <w:r w:rsidRPr="00836691">
        <w:rPr>
          <w:i w:val="0"/>
          <w:iCs w:val="0"/>
          <w:color w:val="auto"/>
        </w:rPr>
        <w:t>,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lastRenderedPageBreak/>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w:t>
      </w:r>
      <w:r w:rsidRPr="00B63C78">
        <w:rPr>
          <w:i w:val="0"/>
          <w:iCs w:val="0"/>
          <w:color w:val="auto"/>
        </w:rPr>
        <w:lastRenderedPageBreak/>
        <w:t>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9"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0"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lastRenderedPageBreak/>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73398A" w:rsidRDefault="0073398A" w:rsidP="00CE7068">
      <w:pPr>
        <w:pStyle w:val="Nivel2"/>
        <w:spacing w:after="0" w:line="360" w:lineRule="auto"/>
        <w:ind w:left="0" w:firstLine="0"/>
        <w:rPr>
          <w:lang w:eastAsia="en-US"/>
        </w:rPr>
      </w:pPr>
      <w:r w:rsidRPr="0073398A">
        <w:rPr>
          <w:lang w:eastAsia="en-US"/>
        </w:rPr>
        <w:t>A entrega deverá ser efetuada de forma técnica, devendo a empresa oferecer treinamento e todas as informações necessárias para o bom funcionamento dos bens.</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1"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2"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3"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4"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5"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lastRenderedPageBreak/>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6"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7"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8"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19"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3" w:name="_Hlk114498447"/>
        <w:bookmarkEnd w:id="3"/>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lastRenderedPageBreak/>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0"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1"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Pronaf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lastRenderedPageBreak/>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2"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3"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4"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5"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lastRenderedPageBreak/>
        <w:t>Qualificação Econômico-Financeira</w:t>
      </w:r>
    </w:p>
    <w:p w:rsidR="00056355" w:rsidRPr="000034A4" w:rsidRDefault="00056355" w:rsidP="00CE7068">
      <w:pPr>
        <w:pStyle w:val="Nivel2"/>
        <w:spacing w:after="0" w:line="360" w:lineRule="auto"/>
        <w:ind w:left="0" w:firstLine="0"/>
      </w:pPr>
      <w:r w:rsidRPr="000846DE">
        <w:t xml:space="preserve">Certidão negativa de falência expedida pelo distribuidor da sede do fornecedor - </w:t>
      </w:r>
      <w:hyperlink r:id="rId26"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00366F27">
        <w:rPr>
          <w:color w:val="000000" w:themeColor="text1"/>
        </w:rPr>
        <w:t>.</w:t>
      </w:r>
    </w:p>
    <w:p w:rsidR="000034A4" w:rsidRDefault="000034A4" w:rsidP="00CE7068">
      <w:pPr>
        <w:pStyle w:val="Nivel2"/>
        <w:spacing w:after="0" w:line="360" w:lineRule="auto"/>
        <w:ind w:left="0" w:firstLine="0"/>
        <w:rPr>
          <w:rFonts w:eastAsiaTheme="majorEastAsia"/>
          <w:b/>
          <w:bCs/>
          <w:color w:val="auto"/>
          <w:lang w:eastAsia="zh-CN" w:bidi="hi-IN"/>
        </w:rPr>
      </w:pPr>
      <w:r w:rsidRPr="000034A4">
        <w:rPr>
          <w:rFonts w:eastAsiaTheme="majorEastAsia"/>
          <w:b/>
          <w:bCs/>
          <w:color w:val="auto"/>
          <w:lang w:eastAsia="zh-CN" w:bidi="hi-IN"/>
        </w:rPr>
        <w:t>Qualificação Técnica</w:t>
      </w:r>
    </w:p>
    <w:p w:rsidR="001945E4" w:rsidRDefault="006F6344" w:rsidP="001945E4">
      <w:pPr>
        <w:pStyle w:val="Nivel3"/>
        <w:spacing w:after="0" w:line="360" w:lineRule="auto"/>
        <w:ind w:left="0" w:firstLine="0"/>
      </w:pPr>
      <w:r w:rsidRPr="006F6344">
        <w:t>Atestado de Capacidade Técnico emitido por pessoa jurídica de direito privado ou por órgão da Administração Direta ou Indireta da União, do Distrito Federal, dos Estados ou dos Municípios, em nome da Licitante, para fins de comprovação de aptidão para desempenho da atividade pertinente e compatível em características, quantidades e prazos com o objeto licitado neste Edital</w:t>
      </w:r>
      <w:r>
        <w:t>.</w:t>
      </w:r>
    </w:p>
    <w:p w:rsidR="006F6344" w:rsidRPr="006F6344" w:rsidRDefault="006F6344" w:rsidP="006F6344">
      <w:pPr>
        <w:pStyle w:val="Nivel3"/>
        <w:spacing w:after="0" w:line="360" w:lineRule="auto"/>
        <w:ind w:left="0" w:firstLine="0"/>
        <w:rPr>
          <w:b/>
          <w:bCs/>
          <w:u w:val="single"/>
        </w:rPr>
      </w:pPr>
      <w:r w:rsidRPr="006F6344">
        <w:t>O atestado que se refere o subitem anterior deverá apresentar quantidade mínima exigid</w:t>
      </w:r>
      <w:r>
        <w:t>a</w:t>
      </w:r>
      <w:r w:rsidRPr="006F6344">
        <w:t xml:space="preserve"> na parcela de maior relevância.</w:t>
      </w:r>
    </w:p>
    <w:p w:rsidR="006F6344" w:rsidRPr="006F6344" w:rsidRDefault="006F6344" w:rsidP="006F6344">
      <w:pPr>
        <w:pStyle w:val="Nivel3"/>
        <w:ind w:left="0" w:firstLine="0"/>
      </w:pPr>
      <w:r w:rsidRPr="006F6344">
        <w:t>Da</w:t>
      </w:r>
      <w:r>
        <w:t xml:space="preserve"> parcela</w:t>
      </w:r>
      <w:r w:rsidRPr="006F6344">
        <w:t xml:space="preserve"> de maior relevância:</w:t>
      </w:r>
    </w:p>
    <w:p w:rsidR="006F6344" w:rsidRPr="006F6344" w:rsidRDefault="006F6344" w:rsidP="006F6344">
      <w:pPr>
        <w:pStyle w:val="Nivel3"/>
        <w:ind w:left="0" w:firstLine="0"/>
        <w:rPr>
          <w:color w:val="auto"/>
        </w:rPr>
      </w:pPr>
      <w:r>
        <w:t>Execução de 225</w:t>
      </w:r>
      <w:r w:rsidR="00B5172B">
        <w:t xml:space="preserve"> (duzentos e vinte e cinco)</w:t>
      </w:r>
      <w:r>
        <w:t xml:space="preserve"> serviços de prótese dentária, em conformidade com as especificações do </w:t>
      </w:r>
      <w:r w:rsidRPr="006F6344">
        <w:rPr>
          <w:color w:val="auto"/>
        </w:rPr>
        <w:t>objeto;</w:t>
      </w:r>
    </w:p>
    <w:p w:rsidR="006F6344" w:rsidRPr="006F6344" w:rsidRDefault="006F6344" w:rsidP="006F6344">
      <w:pPr>
        <w:pStyle w:val="Nivel3"/>
        <w:ind w:left="0" w:firstLine="0"/>
        <w:rPr>
          <w:color w:val="auto"/>
        </w:rPr>
      </w:pPr>
      <w:bookmarkStart w:id="8" w:name="_Hlk116656497"/>
      <w:r w:rsidRPr="006F6344">
        <w:rPr>
          <w:color w:val="auto"/>
        </w:rPr>
        <w:t>Prova de inscrição do estabelecimento de saúde que confecciona a prótese dentária (LRPD) no CNES (Cadastro Nacional de Estabelecimento de Saúde), compatível com o objeto licitado.</w:t>
      </w:r>
    </w:p>
    <w:bookmarkEnd w:id="8"/>
    <w:p w:rsidR="004C59F1" w:rsidRPr="000846DE" w:rsidRDefault="004C59F1" w:rsidP="004C59F1">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7"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8"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29"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w:t>
      </w:r>
      <w:r w:rsidRPr="000846DE">
        <w:lastRenderedPageBreak/>
        <w:t>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30"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056355" w:rsidRDefault="00056355" w:rsidP="00CE7068">
      <w:pPr>
        <w:pStyle w:val="Nivel3"/>
        <w:numPr>
          <w:ilvl w:val="0"/>
          <w:numId w:val="0"/>
        </w:numPr>
        <w:spacing w:after="0" w:line="360" w:lineRule="auto"/>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D26F0D" w:rsidRDefault="00056355" w:rsidP="00CE7068">
      <w:pPr>
        <w:pStyle w:val="Nvel2-Red"/>
        <w:numPr>
          <w:ilvl w:val="1"/>
          <w:numId w:val="3"/>
        </w:numPr>
        <w:spacing w:after="0" w:line="360" w:lineRule="auto"/>
        <w:ind w:left="0" w:firstLine="0"/>
        <w:rPr>
          <w:b/>
          <w:bCs/>
          <w:i w:val="0"/>
          <w:iCs w:val="0"/>
        </w:rPr>
      </w:pPr>
      <w:r w:rsidRPr="00602168">
        <w:rPr>
          <w:i w:val="0"/>
          <w:iCs w:val="0"/>
          <w:color w:val="auto"/>
        </w:rPr>
        <w:t xml:space="preserve">O custo estimado total da </w:t>
      </w:r>
      <w:r w:rsidRPr="00F24904">
        <w:rPr>
          <w:i w:val="0"/>
          <w:iCs w:val="0"/>
          <w:color w:val="auto"/>
        </w:rPr>
        <w:t xml:space="preserve">contratação </w:t>
      </w:r>
      <w:r w:rsidRPr="00E92D89">
        <w:rPr>
          <w:i w:val="0"/>
          <w:iCs w:val="0"/>
          <w:color w:val="auto"/>
        </w:rPr>
        <w:t xml:space="preserve">é de </w:t>
      </w:r>
      <w:r w:rsidR="00046C2D" w:rsidRPr="00046C2D">
        <w:rPr>
          <w:rFonts w:eastAsia="Calibri"/>
          <w:i w:val="0"/>
          <w:iCs w:val="0"/>
          <w:color w:val="auto"/>
        </w:rPr>
        <w:t xml:space="preserve">R$ </w:t>
      </w:r>
      <w:r w:rsidR="00B5172B">
        <w:rPr>
          <w:rFonts w:eastAsia="Calibri"/>
          <w:i w:val="0"/>
          <w:iCs w:val="0"/>
          <w:color w:val="auto"/>
        </w:rPr>
        <w:t>99.229,50</w:t>
      </w:r>
      <w:r w:rsidR="00046C2D" w:rsidRPr="00046C2D">
        <w:rPr>
          <w:rFonts w:eastAsia="Calibri"/>
          <w:i w:val="0"/>
          <w:iCs w:val="0"/>
          <w:color w:val="auto"/>
        </w:rPr>
        <w:t xml:space="preserve"> (</w:t>
      </w:r>
      <w:r w:rsidR="00B5172B">
        <w:rPr>
          <w:rFonts w:eastAsia="Calibri"/>
          <w:i w:val="0"/>
          <w:iCs w:val="0"/>
          <w:color w:val="auto"/>
        </w:rPr>
        <w:t>noventa e nove mil duzentos e vinte e nove reais e cinquenta centavos</w:t>
      </w:r>
      <w:r w:rsidR="00046C2D" w:rsidRPr="00046C2D">
        <w:rPr>
          <w:rFonts w:eastAsia="Calibri"/>
          <w:i w:val="0"/>
          <w:iCs w:val="0"/>
          <w:color w:val="auto"/>
        </w:rPr>
        <w:t>)</w:t>
      </w:r>
      <w:r w:rsidRPr="00E92D89">
        <w:rPr>
          <w:i w:val="0"/>
          <w:iCs w:val="0"/>
          <w:color w:val="auto"/>
        </w:rPr>
        <w:t>.</w:t>
      </w:r>
    </w:p>
    <w:p w:rsidR="00056355" w:rsidRPr="00602168" w:rsidRDefault="00056355" w:rsidP="00CE7068">
      <w:pPr>
        <w:pStyle w:val="Nvel2-Red"/>
        <w:numPr>
          <w:ilvl w:val="1"/>
          <w:numId w:val="3"/>
        </w:numPr>
        <w:spacing w:after="0" w:line="360" w:lineRule="auto"/>
        <w:ind w:left="0" w:firstLine="0"/>
        <w:rPr>
          <w:i w:val="0"/>
          <w:iCs w:val="0"/>
          <w:color w:val="auto"/>
        </w:rPr>
      </w:pPr>
      <w:r w:rsidRPr="00602168">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 xml:space="preserve">contratação será </w:t>
      </w:r>
      <w:r w:rsidRPr="00996A42">
        <w:rPr>
          <w:color w:val="auto"/>
        </w:rPr>
        <w:t>atendida pela</w:t>
      </w:r>
      <w:r w:rsidR="00C53574" w:rsidRPr="00996A42">
        <w:rPr>
          <w:color w:val="auto"/>
        </w:rPr>
        <w:t>s</w:t>
      </w:r>
      <w:r w:rsidRPr="00996A42">
        <w:rPr>
          <w:color w:val="auto"/>
        </w:rPr>
        <w:t xml:space="preserve"> dotaç</w:t>
      </w:r>
      <w:r w:rsidR="00C53574" w:rsidRPr="00996A42">
        <w:rPr>
          <w:color w:val="auto"/>
        </w:rPr>
        <w:t>ões</w:t>
      </w:r>
      <w:r w:rsidR="00C569F5" w:rsidRPr="00996A42">
        <w:rPr>
          <w:color w:val="auto"/>
        </w:rPr>
        <w:t>:</w:t>
      </w:r>
    </w:p>
    <w:p w:rsidR="005551D3" w:rsidRPr="00046C2D" w:rsidRDefault="00996A42" w:rsidP="005551D3">
      <w:pPr>
        <w:pStyle w:val="Nivel2"/>
        <w:numPr>
          <w:ilvl w:val="0"/>
          <w:numId w:val="0"/>
        </w:numPr>
        <w:spacing w:after="0" w:line="360" w:lineRule="auto"/>
        <w:rPr>
          <w:color w:val="auto"/>
        </w:rPr>
      </w:pPr>
      <w:r>
        <w:rPr>
          <w:noProof/>
          <w:color w:val="auto"/>
        </w:rPr>
        <w:drawing>
          <wp:inline distT="0" distB="0" distL="0" distR="0">
            <wp:extent cx="5755005" cy="1382395"/>
            <wp:effectExtent l="1905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srcRect/>
                    <a:stretch>
                      <a:fillRect/>
                    </a:stretch>
                  </pic:blipFill>
                  <pic:spPr bwMode="auto">
                    <a:xfrm>
                      <a:off x="0" y="0"/>
                      <a:ext cx="5755005" cy="1382395"/>
                    </a:xfrm>
                    <a:prstGeom prst="rect">
                      <a:avLst/>
                    </a:prstGeom>
                    <a:noFill/>
                    <a:ln w="9525">
                      <a:noFill/>
                      <a:miter lim="800000"/>
                      <a:headEnd/>
                      <a:tailEnd/>
                    </a:ln>
                  </pic:spPr>
                </pic:pic>
              </a:graphicData>
            </a:graphic>
          </wp:inline>
        </w:drawing>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056355" w:rsidP="00CE7068">
      <w:pPr>
        <w:pStyle w:val="Nivel2"/>
        <w:numPr>
          <w:ilvl w:val="0"/>
          <w:numId w:val="0"/>
        </w:numPr>
        <w:spacing w:after="0" w:line="360" w:lineRule="auto"/>
        <w:rPr>
          <w:color w:val="auto"/>
        </w:rPr>
      </w:pPr>
    </w:p>
    <w:p w:rsidR="00056355" w:rsidRPr="00046C2D" w:rsidRDefault="00C53574" w:rsidP="00DF1115">
      <w:pPr>
        <w:pStyle w:val="Nivel2"/>
        <w:numPr>
          <w:ilvl w:val="0"/>
          <w:numId w:val="0"/>
        </w:numPr>
        <w:spacing w:after="0" w:line="360" w:lineRule="auto"/>
        <w:jc w:val="center"/>
        <w:rPr>
          <w:color w:val="auto"/>
        </w:rPr>
      </w:pPr>
      <w:proofErr w:type="spellStart"/>
      <w:r w:rsidRPr="00046C2D">
        <w:rPr>
          <w:color w:val="auto"/>
        </w:rPr>
        <w:t>Itamogi</w:t>
      </w:r>
      <w:proofErr w:type="spellEnd"/>
      <w:r w:rsidRPr="00046C2D">
        <w:rPr>
          <w:color w:val="auto"/>
        </w:rPr>
        <w:t xml:space="preserve">/MG, </w:t>
      </w:r>
      <w:r w:rsidR="00446BC5">
        <w:rPr>
          <w:color w:val="auto"/>
        </w:rPr>
        <w:t>30</w:t>
      </w:r>
      <w:r w:rsidRPr="00046C2D">
        <w:rPr>
          <w:color w:val="auto"/>
        </w:rPr>
        <w:t xml:space="preserve"> de </w:t>
      </w:r>
      <w:r w:rsidR="00446BC5">
        <w:rPr>
          <w:color w:val="auto"/>
        </w:rPr>
        <w:t>abril</w:t>
      </w:r>
      <w:r w:rsidR="006748D0" w:rsidRPr="00046C2D">
        <w:rPr>
          <w:color w:val="auto"/>
        </w:rPr>
        <w:t xml:space="preserve"> </w:t>
      </w:r>
      <w:r w:rsidRPr="00046C2D">
        <w:rPr>
          <w:color w:val="auto"/>
        </w:rPr>
        <w:t xml:space="preserve">de </w:t>
      </w:r>
      <w:r w:rsidR="00446BC5">
        <w:rPr>
          <w:color w:val="auto"/>
        </w:rPr>
        <w:t>2026</w:t>
      </w:r>
      <w:r w:rsidRPr="00046C2D">
        <w:rPr>
          <w:color w:val="auto"/>
        </w:rPr>
        <w:t>.</w:t>
      </w:r>
    </w:p>
    <w:p w:rsidR="00056355" w:rsidRPr="000846DE" w:rsidRDefault="00056355" w:rsidP="00CE7068">
      <w:pPr>
        <w:pStyle w:val="Nivel2"/>
        <w:numPr>
          <w:ilvl w:val="0"/>
          <w:numId w:val="0"/>
        </w:numPr>
        <w:spacing w:after="0" w:line="360" w:lineRule="auto"/>
        <w:rPr>
          <w:i/>
          <w:iCs/>
          <w:color w:val="auto"/>
        </w:rPr>
      </w:pPr>
    </w:p>
    <w:p w:rsidR="006748D0" w:rsidRDefault="006748D0" w:rsidP="00B5172B">
      <w:pPr>
        <w:spacing w:after="0" w:line="240" w:lineRule="auto"/>
        <w:jc w:val="center"/>
        <w:rPr>
          <w:rFonts w:ascii="Arial" w:eastAsia="Arial" w:hAnsi="Arial" w:cs="Arial"/>
          <w:sz w:val="20"/>
          <w:szCs w:val="20"/>
        </w:rPr>
      </w:pPr>
    </w:p>
    <w:p w:rsidR="00996A42" w:rsidRPr="006748D0" w:rsidRDefault="00996A42" w:rsidP="00B5172B">
      <w:pPr>
        <w:spacing w:after="0" w:line="240" w:lineRule="auto"/>
        <w:jc w:val="center"/>
        <w:rPr>
          <w:rFonts w:ascii="Arial" w:eastAsia="Arial" w:hAnsi="Arial" w:cs="Arial"/>
          <w:sz w:val="20"/>
          <w:szCs w:val="20"/>
        </w:rPr>
      </w:pPr>
    </w:p>
    <w:p w:rsidR="006748D0" w:rsidRPr="00B5172B" w:rsidRDefault="00B5172B" w:rsidP="00B5172B">
      <w:pPr>
        <w:spacing w:line="240" w:lineRule="auto"/>
        <w:jc w:val="center"/>
        <w:rPr>
          <w:rFonts w:ascii="Arial" w:hAnsi="Arial" w:cs="Arial"/>
          <w:b/>
          <w:sz w:val="20"/>
          <w:szCs w:val="20"/>
        </w:rPr>
      </w:pPr>
      <w:r w:rsidRPr="00B5172B">
        <w:rPr>
          <w:rFonts w:ascii="Arial" w:hAnsi="Arial" w:cs="Arial"/>
          <w:b/>
          <w:sz w:val="20"/>
          <w:szCs w:val="20"/>
        </w:rPr>
        <w:t xml:space="preserve">Ariane Leonel </w:t>
      </w:r>
      <w:proofErr w:type="spellStart"/>
      <w:r w:rsidRPr="00B5172B">
        <w:rPr>
          <w:rFonts w:ascii="Arial" w:hAnsi="Arial" w:cs="Arial"/>
          <w:b/>
          <w:sz w:val="20"/>
          <w:szCs w:val="20"/>
        </w:rPr>
        <w:t>Colombarolli</w:t>
      </w:r>
      <w:proofErr w:type="spellEnd"/>
    </w:p>
    <w:p w:rsidR="000A1639" w:rsidRPr="000846DE" w:rsidRDefault="00B5172B" w:rsidP="00B5172B">
      <w:pPr>
        <w:spacing w:after="0" w:line="240" w:lineRule="auto"/>
        <w:jc w:val="center"/>
        <w:rPr>
          <w:rFonts w:ascii="Arial" w:eastAsia="Arial" w:hAnsi="Arial" w:cs="Arial"/>
          <w:sz w:val="20"/>
          <w:szCs w:val="20"/>
        </w:rPr>
      </w:pPr>
      <w:r w:rsidRPr="00B5172B">
        <w:rPr>
          <w:rFonts w:ascii="Arial" w:hAnsi="Arial" w:cs="Arial"/>
          <w:sz w:val="20"/>
          <w:szCs w:val="20"/>
        </w:rPr>
        <w:t>Secretaria Municipal de Saúde</w:t>
      </w:r>
    </w:p>
    <w:p w:rsidR="00F40BDC" w:rsidRPr="000846DE" w:rsidRDefault="00F40BDC">
      <w:pPr>
        <w:spacing w:after="0" w:line="360" w:lineRule="auto"/>
        <w:jc w:val="center"/>
        <w:rPr>
          <w:rFonts w:ascii="Arial" w:eastAsia="Arial" w:hAnsi="Arial" w:cs="Arial"/>
          <w:sz w:val="20"/>
          <w:szCs w:val="20"/>
        </w:rPr>
      </w:pPr>
    </w:p>
    <w:sectPr w:rsidR="00F40BDC" w:rsidRPr="000846DE" w:rsidSect="00CE7068">
      <w:headerReference w:type="default" r:id="rId32"/>
      <w:footerReference w:type="default" r:id="rId33"/>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5E9C" w:rsidRDefault="00D15E9C" w:rsidP="00D96F7C">
      <w:pPr>
        <w:spacing w:after="0" w:line="240" w:lineRule="auto"/>
      </w:pPr>
      <w:r>
        <w:separator/>
      </w:r>
    </w:p>
  </w:endnote>
  <w:endnote w:type="continuationSeparator" w:id="0">
    <w:p w:rsidR="00D15E9C" w:rsidRDefault="00D15E9C"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Footlight MT Light">
    <w:panose1 w:val="0204060206030A020304"/>
    <w:charset w:val="00"/>
    <w:family w:val="roman"/>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675562" w:rsidRPr="0070328E" w:rsidRDefault="00675562"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proofErr w:type="gramStart"/>
        <w:r w:rsidRPr="0070328E">
          <w:rPr>
            <w:rFonts w:ascii="Arial" w:hAnsi="Arial"/>
            <w:b/>
            <w:i/>
            <w:sz w:val="20"/>
            <w:szCs w:val="20"/>
          </w:rPr>
          <w:t>MG</w:t>
        </w:r>
        <w:proofErr w:type="gramEnd"/>
      </w:p>
      <w:p w:rsidR="00675562" w:rsidRDefault="00865890">
        <w:pPr>
          <w:pStyle w:val="Rodap"/>
          <w:jc w:val="right"/>
        </w:pPr>
        <w:fldSimple w:instr="PAGE   \* MERGEFORMAT">
          <w:r w:rsidR="00996A42">
            <w:rPr>
              <w:noProof/>
            </w:rPr>
            <w:t>16</w:t>
          </w:r>
        </w:fldSimple>
      </w:p>
    </w:sdtContent>
  </w:sdt>
  <w:p w:rsidR="00675562" w:rsidRDefault="00675562">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5E9C" w:rsidRDefault="00D15E9C" w:rsidP="00D96F7C">
      <w:pPr>
        <w:spacing w:after="0" w:line="240" w:lineRule="auto"/>
      </w:pPr>
      <w:r>
        <w:separator/>
      </w:r>
    </w:p>
  </w:footnote>
  <w:footnote w:type="continuationSeparator" w:id="0">
    <w:p w:rsidR="00D15E9C" w:rsidRDefault="00D15E9C" w:rsidP="00D96F7C">
      <w:pPr>
        <w:spacing w:after="0" w:line="240" w:lineRule="auto"/>
      </w:pPr>
      <w:r>
        <w:continuationSeparator/>
      </w:r>
    </w:p>
  </w:footnote>
  <w:footnote w:id="1">
    <w:p w:rsidR="00675562" w:rsidRPr="00865E97" w:rsidRDefault="00675562"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5562" w:rsidRPr="004138D7" w:rsidRDefault="00675562"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675562" w:rsidRPr="00D96F7C" w:rsidRDefault="00865890"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2737952"/>
    <w:multiLevelType w:val="hybridMultilevel"/>
    <w:tmpl w:val="469889E0"/>
    <w:lvl w:ilvl="0" w:tplc="E0629AAC">
      <w:start w:val="1"/>
      <w:numFmt w:val="lowerLetter"/>
      <w:lvlText w:val="%1)"/>
      <w:lvlJc w:val="left"/>
      <w:pPr>
        <w:ind w:left="1080" w:hanging="360"/>
      </w:pPr>
      <w:rPr>
        <w:color w:val="auto"/>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1AD640CC"/>
    <w:multiLevelType w:val="multilevel"/>
    <w:tmpl w:val="7160100E"/>
    <w:lvl w:ilvl="0">
      <w:start w:val="8"/>
      <w:numFmt w:val="decimal"/>
      <w:lvlText w:val="%1"/>
      <w:lvlJc w:val="left"/>
      <w:pPr>
        <w:ind w:left="435" w:hanging="435"/>
      </w:pPr>
      <w:rPr>
        <w:rFonts w:hint="default"/>
      </w:rPr>
    </w:lvl>
    <w:lvl w:ilvl="1">
      <w:start w:val="7"/>
      <w:numFmt w:val="decimal"/>
      <w:lvlText w:val="%1.%2"/>
      <w:lvlJc w:val="left"/>
      <w:pPr>
        <w:ind w:left="435" w:hanging="435"/>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34AF5DF9"/>
    <w:multiLevelType w:val="hybridMultilevel"/>
    <w:tmpl w:val="0B6EC396"/>
    <w:lvl w:ilvl="0" w:tplc="7DDCCF44">
      <w:start w:val="205"/>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9">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1">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2">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3">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4">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5">
    <w:nsid w:val="6F317986"/>
    <w:multiLevelType w:val="multilevel"/>
    <w:tmpl w:val="29E8260C"/>
    <w:lvl w:ilvl="0">
      <w:start w:val="1"/>
      <w:numFmt w:val="decimal"/>
      <w:lvlText w:val="%1."/>
      <w:lvlJc w:val="left"/>
      <w:pPr>
        <w:ind w:left="360" w:hanging="360"/>
      </w:pPr>
      <w:rPr>
        <w:rFonts w:hint="default"/>
        <w:b/>
      </w:rPr>
    </w:lvl>
    <w:lvl w:ilvl="1">
      <w:start w:val="1"/>
      <w:numFmt w:val="lowerLetter"/>
      <w:lvlText w:val="%2)"/>
      <w:lvlJc w:val="left"/>
      <w:pPr>
        <w:ind w:left="720" w:hanging="360"/>
      </w:pPr>
      <w:rPr>
        <w:rFonts w:hint="default"/>
        <w:b w:val="0"/>
        <w:sz w:val="20"/>
        <w:szCs w:val="2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6">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74912C71"/>
    <w:multiLevelType w:val="hybridMultilevel"/>
    <w:tmpl w:val="3B0CCE72"/>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8">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3"/>
  </w:num>
  <w:num w:numId="2">
    <w:abstractNumId w:val="0"/>
  </w:num>
  <w:num w:numId="3">
    <w:abstractNumId w:val="4"/>
  </w:num>
  <w:num w:numId="4">
    <w:abstractNumId w:val="6"/>
  </w:num>
  <w:num w:numId="5">
    <w:abstractNumId w:val="9"/>
  </w:num>
  <w:num w:numId="6">
    <w:abstractNumId w:val="5"/>
  </w:num>
  <w:num w:numId="7">
    <w:abstractNumId w:val="11"/>
  </w:num>
  <w:num w:numId="8">
    <w:abstractNumId w:val="10"/>
  </w:num>
  <w:num w:numId="9">
    <w:abstractNumId w:val="14"/>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num>
  <w:num w:numId="13">
    <w:abstractNumId w:val="8"/>
  </w:num>
  <w:num w:numId="14">
    <w:abstractNumId w:val="16"/>
  </w:num>
  <w:num w:numId="15">
    <w:abstractNumId w:val="4"/>
  </w:num>
  <w:num w:numId="16">
    <w:abstractNumId w:val="4"/>
  </w:num>
  <w:num w:numId="17">
    <w:abstractNumId w:val="4"/>
  </w:num>
  <w:num w:numId="18">
    <w:abstractNumId w:val="4"/>
  </w:num>
  <w:num w:numId="19">
    <w:abstractNumId w:val="4"/>
  </w:num>
  <w:num w:numId="20">
    <w:abstractNumId w:val="4"/>
  </w:num>
  <w:num w:numId="21">
    <w:abstractNumId w:val="4"/>
  </w:num>
  <w:num w:numId="22">
    <w:abstractNumId w:val="4"/>
  </w:num>
  <w:num w:numId="23">
    <w:abstractNumId w:val="4"/>
  </w:num>
  <w:num w:numId="24">
    <w:abstractNumId w:val="4"/>
  </w:num>
  <w:num w:numId="25">
    <w:abstractNumId w:val="4"/>
  </w:num>
  <w:num w:numId="26">
    <w:abstractNumId w:val="12"/>
  </w:num>
  <w:num w:numId="27">
    <w:abstractNumId w:val="4"/>
  </w:num>
  <w:num w:numId="28">
    <w:abstractNumId w:val="15"/>
  </w:num>
  <w:num w:numId="29">
    <w:abstractNumId w:val="1"/>
  </w:num>
  <w:num w:numId="30">
    <w:abstractNumId w:val="17"/>
  </w:num>
  <w:num w:numId="31">
    <w:abstractNumId w:val="7"/>
  </w:num>
  <w:num w:numId="32">
    <w:abstractNumId w:val="4"/>
  </w:num>
  <w:num w:numId="33">
    <w:abstractNumId w:val="13"/>
  </w:num>
  <w:num w:numId="34">
    <w:abstractNumId w:val="13"/>
  </w:num>
  <w:num w:numId="35">
    <w:abstractNumId w:val="13"/>
  </w:num>
  <w:num w:numId="36">
    <w:abstractNumId w:val="4"/>
  </w:num>
  <w:num w:numId="37">
    <w:abstractNumId w:val="3"/>
  </w:num>
  <w:num w:numId="38">
    <w:abstractNumId w:val="4"/>
  </w:num>
  <w:num w:numId="39">
    <w:abstractNumId w:val="13"/>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20"/>
  <w:proofState w:spelling="clean" w:grammar="clean"/>
  <w:defaultTabStop w:val="709"/>
  <w:hyphenationZone w:val="425"/>
  <w:characterSpacingControl w:val="doNotCompress"/>
  <w:hdrShapeDefaults>
    <o:shapedefaults v:ext="edit" spidmax="28674"/>
    <o:shapelayout v:ext="edit">
      <o:idmap v:ext="edit" data="1"/>
    </o:shapelayout>
  </w:hdrShapeDefaults>
  <w:footnotePr>
    <w:footnote w:id="-1"/>
    <w:footnote w:id="0"/>
  </w:footnotePr>
  <w:endnotePr>
    <w:endnote w:id="-1"/>
    <w:endnote w:id="0"/>
  </w:endnotePr>
  <w:compat/>
  <w:rsids>
    <w:rsidRoot w:val="00D96F7C"/>
    <w:rsid w:val="0000202C"/>
    <w:rsid w:val="000034A4"/>
    <w:rsid w:val="00014CA8"/>
    <w:rsid w:val="000220C3"/>
    <w:rsid w:val="00022EEC"/>
    <w:rsid w:val="000236B2"/>
    <w:rsid w:val="00032145"/>
    <w:rsid w:val="00043984"/>
    <w:rsid w:val="0004600E"/>
    <w:rsid w:val="00046C2D"/>
    <w:rsid w:val="0004702A"/>
    <w:rsid w:val="00055554"/>
    <w:rsid w:val="00056355"/>
    <w:rsid w:val="000656F3"/>
    <w:rsid w:val="000824E7"/>
    <w:rsid w:val="000846DE"/>
    <w:rsid w:val="00087ECA"/>
    <w:rsid w:val="0009347F"/>
    <w:rsid w:val="00094BDD"/>
    <w:rsid w:val="00095602"/>
    <w:rsid w:val="000A013F"/>
    <w:rsid w:val="000A1639"/>
    <w:rsid w:val="000C5C04"/>
    <w:rsid w:val="000C6928"/>
    <w:rsid w:val="000D2B59"/>
    <w:rsid w:val="000D4F8F"/>
    <w:rsid w:val="000D5C60"/>
    <w:rsid w:val="000E0455"/>
    <w:rsid w:val="000E2192"/>
    <w:rsid w:val="000E4ECC"/>
    <w:rsid w:val="000E5330"/>
    <w:rsid w:val="000F1566"/>
    <w:rsid w:val="000F22B5"/>
    <w:rsid w:val="000F3E53"/>
    <w:rsid w:val="001018F8"/>
    <w:rsid w:val="00105724"/>
    <w:rsid w:val="0011122A"/>
    <w:rsid w:val="00115C94"/>
    <w:rsid w:val="001236B7"/>
    <w:rsid w:val="00127B12"/>
    <w:rsid w:val="00134C40"/>
    <w:rsid w:val="00135736"/>
    <w:rsid w:val="001378B9"/>
    <w:rsid w:val="00137CC7"/>
    <w:rsid w:val="00142E03"/>
    <w:rsid w:val="00144723"/>
    <w:rsid w:val="00153F4D"/>
    <w:rsid w:val="00162261"/>
    <w:rsid w:val="00163654"/>
    <w:rsid w:val="00164C57"/>
    <w:rsid w:val="0018366D"/>
    <w:rsid w:val="00185A51"/>
    <w:rsid w:val="001915F9"/>
    <w:rsid w:val="00193707"/>
    <w:rsid w:val="001945E4"/>
    <w:rsid w:val="001960EE"/>
    <w:rsid w:val="001B11FA"/>
    <w:rsid w:val="001B46E1"/>
    <w:rsid w:val="001B63AA"/>
    <w:rsid w:val="001C5181"/>
    <w:rsid w:val="001E7B13"/>
    <w:rsid w:val="001F5FF1"/>
    <w:rsid w:val="00205E87"/>
    <w:rsid w:val="002060D9"/>
    <w:rsid w:val="002106C9"/>
    <w:rsid w:val="00216AE2"/>
    <w:rsid w:val="00217C2C"/>
    <w:rsid w:val="002422DE"/>
    <w:rsid w:val="0026056E"/>
    <w:rsid w:val="00263FCE"/>
    <w:rsid w:val="002645DB"/>
    <w:rsid w:val="0027386D"/>
    <w:rsid w:val="002810FE"/>
    <w:rsid w:val="00281C13"/>
    <w:rsid w:val="00282309"/>
    <w:rsid w:val="00284AD2"/>
    <w:rsid w:val="0029660C"/>
    <w:rsid w:val="002A443E"/>
    <w:rsid w:val="002B031A"/>
    <w:rsid w:val="002B4857"/>
    <w:rsid w:val="002B55F8"/>
    <w:rsid w:val="002C51E0"/>
    <w:rsid w:val="002C5345"/>
    <w:rsid w:val="002C6F37"/>
    <w:rsid w:val="002D3821"/>
    <w:rsid w:val="002E0C48"/>
    <w:rsid w:val="002E6670"/>
    <w:rsid w:val="002F6A5F"/>
    <w:rsid w:val="00301D35"/>
    <w:rsid w:val="0031027B"/>
    <w:rsid w:val="00314A6C"/>
    <w:rsid w:val="00317E27"/>
    <w:rsid w:val="00320C91"/>
    <w:rsid w:val="00321A29"/>
    <w:rsid w:val="003246C2"/>
    <w:rsid w:val="0032737A"/>
    <w:rsid w:val="00327E49"/>
    <w:rsid w:val="0033168F"/>
    <w:rsid w:val="00335A74"/>
    <w:rsid w:val="00344E9A"/>
    <w:rsid w:val="00346D1F"/>
    <w:rsid w:val="0036674A"/>
    <w:rsid w:val="00366F27"/>
    <w:rsid w:val="00370C48"/>
    <w:rsid w:val="00384041"/>
    <w:rsid w:val="00391EAD"/>
    <w:rsid w:val="0039355A"/>
    <w:rsid w:val="003A19E5"/>
    <w:rsid w:val="003A3A33"/>
    <w:rsid w:val="003B52EE"/>
    <w:rsid w:val="003C54A2"/>
    <w:rsid w:val="003D1EBE"/>
    <w:rsid w:val="003D2758"/>
    <w:rsid w:val="003D5393"/>
    <w:rsid w:val="003D6A68"/>
    <w:rsid w:val="003E3765"/>
    <w:rsid w:val="003E4498"/>
    <w:rsid w:val="003E5368"/>
    <w:rsid w:val="003F3D5A"/>
    <w:rsid w:val="00402CC6"/>
    <w:rsid w:val="004037AE"/>
    <w:rsid w:val="0040629D"/>
    <w:rsid w:val="00411BCE"/>
    <w:rsid w:val="00415536"/>
    <w:rsid w:val="004171F5"/>
    <w:rsid w:val="00424B33"/>
    <w:rsid w:val="004361C3"/>
    <w:rsid w:val="00446BC5"/>
    <w:rsid w:val="00450966"/>
    <w:rsid w:val="00482A4C"/>
    <w:rsid w:val="00487D66"/>
    <w:rsid w:val="00490DB7"/>
    <w:rsid w:val="0049231E"/>
    <w:rsid w:val="00493A01"/>
    <w:rsid w:val="004A2629"/>
    <w:rsid w:val="004A71A8"/>
    <w:rsid w:val="004B1069"/>
    <w:rsid w:val="004B67E3"/>
    <w:rsid w:val="004B7B66"/>
    <w:rsid w:val="004C59F1"/>
    <w:rsid w:val="004D5611"/>
    <w:rsid w:val="004D576A"/>
    <w:rsid w:val="004E1C31"/>
    <w:rsid w:val="0050439C"/>
    <w:rsid w:val="005151C6"/>
    <w:rsid w:val="00521DA1"/>
    <w:rsid w:val="00523EB3"/>
    <w:rsid w:val="00524028"/>
    <w:rsid w:val="005240AF"/>
    <w:rsid w:val="00541DFF"/>
    <w:rsid w:val="00542898"/>
    <w:rsid w:val="00550142"/>
    <w:rsid w:val="005540AB"/>
    <w:rsid w:val="005551D3"/>
    <w:rsid w:val="00577F68"/>
    <w:rsid w:val="00585DB3"/>
    <w:rsid w:val="00587321"/>
    <w:rsid w:val="005950A9"/>
    <w:rsid w:val="005D6083"/>
    <w:rsid w:val="005E1BC1"/>
    <w:rsid w:val="005F513B"/>
    <w:rsid w:val="00602168"/>
    <w:rsid w:val="0061486A"/>
    <w:rsid w:val="00615D1A"/>
    <w:rsid w:val="0062006E"/>
    <w:rsid w:val="00626875"/>
    <w:rsid w:val="0062701C"/>
    <w:rsid w:val="00630FBA"/>
    <w:rsid w:val="00633F12"/>
    <w:rsid w:val="00671270"/>
    <w:rsid w:val="006748D0"/>
    <w:rsid w:val="00675562"/>
    <w:rsid w:val="006767A9"/>
    <w:rsid w:val="0067700C"/>
    <w:rsid w:val="00683A5A"/>
    <w:rsid w:val="00690338"/>
    <w:rsid w:val="00690ABC"/>
    <w:rsid w:val="006A2101"/>
    <w:rsid w:val="006B1594"/>
    <w:rsid w:val="006C1161"/>
    <w:rsid w:val="006E4261"/>
    <w:rsid w:val="006E62D0"/>
    <w:rsid w:val="006E6C1B"/>
    <w:rsid w:val="006F552F"/>
    <w:rsid w:val="006F6344"/>
    <w:rsid w:val="006F6B57"/>
    <w:rsid w:val="006F7D8A"/>
    <w:rsid w:val="006F7E21"/>
    <w:rsid w:val="00700278"/>
    <w:rsid w:val="0070703C"/>
    <w:rsid w:val="00713DFB"/>
    <w:rsid w:val="00716732"/>
    <w:rsid w:val="007174CA"/>
    <w:rsid w:val="00726CAB"/>
    <w:rsid w:val="0073398A"/>
    <w:rsid w:val="00737CD2"/>
    <w:rsid w:val="00742158"/>
    <w:rsid w:val="0075415C"/>
    <w:rsid w:val="0075507D"/>
    <w:rsid w:val="00767509"/>
    <w:rsid w:val="00773D4F"/>
    <w:rsid w:val="007760D5"/>
    <w:rsid w:val="00783B79"/>
    <w:rsid w:val="00793DF9"/>
    <w:rsid w:val="007A1457"/>
    <w:rsid w:val="007A2F84"/>
    <w:rsid w:val="007A3EA2"/>
    <w:rsid w:val="007A4AD0"/>
    <w:rsid w:val="007A7428"/>
    <w:rsid w:val="007B0DFB"/>
    <w:rsid w:val="007B213F"/>
    <w:rsid w:val="007B335A"/>
    <w:rsid w:val="007C16F3"/>
    <w:rsid w:val="007C1B9C"/>
    <w:rsid w:val="007F1820"/>
    <w:rsid w:val="0080059B"/>
    <w:rsid w:val="00801252"/>
    <w:rsid w:val="008052BA"/>
    <w:rsid w:val="00812360"/>
    <w:rsid w:val="008129D3"/>
    <w:rsid w:val="00813FA6"/>
    <w:rsid w:val="00814D0D"/>
    <w:rsid w:val="00824883"/>
    <w:rsid w:val="00830117"/>
    <w:rsid w:val="00831625"/>
    <w:rsid w:val="008320FB"/>
    <w:rsid w:val="00836691"/>
    <w:rsid w:val="008367D9"/>
    <w:rsid w:val="008507A3"/>
    <w:rsid w:val="00860329"/>
    <w:rsid w:val="00863509"/>
    <w:rsid w:val="00864BB5"/>
    <w:rsid w:val="00865890"/>
    <w:rsid w:val="00865E97"/>
    <w:rsid w:val="008712B4"/>
    <w:rsid w:val="00882276"/>
    <w:rsid w:val="0088601F"/>
    <w:rsid w:val="00890E19"/>
    <w:rsid w:val="008918F1"/>
    <w:rsid w:val="008944E4"/>
    <w:rsid w:val="00897B33"/>
    <w:rsid w:val="008C0C2F"/>
    <w:rsid w:val="008D0016"/>
    <w:rsid w:val="008D6561"/>
    <w:rsid w:val="008E1A2C"/>
    <w:rsid w:val="008E4E4D"/>
    <w:rsid w:val="009001B0"/>
    <w:rsid w:val="009016C0"/>
    <w:rsid w:val="009026CA"/>
    <w:rsid w:val="00912C84"/>
    <w:rsid w:val="0091589B"/>
    <w:rsid w:val="0091675F"/>
    <w:rsid w:val="00916B87"/>
    <w:rsid w:val="00917932"/>
    <w:rsid w:val="00920C6C"/>
    <w:rsid w:val="00924614"/>
    <w:rsid w:val="009272F0"/>
    <w:rsid w:val="00946A67"/>
    <w:rsid w:val="00971C23"/>
    <w:rsid w:val="0097733A"/>
    <w:rsid w:val="009873A5"/>
    <w:rsid w:val="00990AE2"/>
    <w:rsid w:val="00991EB0"/>
    <w:rsid w:val="00993641"/>
    <w:rsid w:val="009947DB"/>
    <w:rsid w:val="00994DBA"/>
    <w:rsid w:val="0099505B"/>
    <w:rsid w:val="00996A42"/>
    <w:rsid w:val="009A2320"/>
    <w:rsid w:val="009A34E3"/>
    <w:rsid w:val="009A590F"/>
    <w:rsid w:val="009A6F29"/>
    <w:rsid w:val="009B7FFA"/>
    <w:rsid w:val="009C6BBF"/>
    <w:rsid w:val="009D4A68"/>
    <w:rsid w:val="009D4C6E"/>
    <w:rsid w:val="009F05AA"/>
    <w:rsid w:val="009F0FB1"/>
    <w:rsid w:val="009F2904"/>
    <w:rsid w:val="00A166EC"/>
    <w:rsid w:val="00A233F4"/>
    <w:rsid w:val="00A34031"/>
    <w:rsid w:val="00A6334E"/>
    <w:rsid w:val="00A67EAD"/>
    <w:rsid w:val="00A7670B"/>
    <w:rsid w:val="00A80987"/>
    <w:rsid w:val="00A8165E"/>
    <w:rsid w:val="00A87D07"/>
    <w:rsid w:val="00A91A2D"/>
    <w:rsid w:val="00A9239F"/>
    <w:rsid w:val="00A92F1B"/>
    <w:rsid w:val="00AA0275"/>
    <w:rsid w:val="00AA3F60"/>
    <w:rsid w:val="00AA74A4"/>
    <w:rsid w:val="00AB7C35"/>
    <w:rsid w:val="00AD4A13"/>
    <w:rsid w:val="00B06B6B"/>
    <w:rsid w:val="00B07A17"/>
    <w:rsid w:val="00B516E2"/>
    <w:rsid w:val="00B5172B"/>
    <w:rsid w:val="00B55A1C"/>
    <w:rsid w:val="00B566CC"/>
    <w:rsid w:val="00B630D9"/>
    <w:rsid w:val="00B63C78"/>
    <w:rsid w:val="00B64EDD"/>
    <w:rsid w:val="00B70933"/>
    <w:rsid w:val="00B845B2"/>
    <w:rsid w:val="00B92558"/>
    <w:rsid w:val="00B94136"/>
    <w:rsid w:val="00BC016E"/>
    <w:rsid w:val="00BC238B"/>
    <w:rsid w:val="00BC59CC"/>
    <w:rsid w:val="00BC6F96"/>
    <w:rsid w:val="00BD1B04"/>
    <w:rsid w:val="00BD6CEE"/>
    <w:rsid w:val="00BD7538"/>
    <w:rsid w:val="00C0512E"/>
    <w:rsid w:val="00C14B8D"/>
    <w:rsid w:val="00C16710"/>
    <w:rsid w:val="00C1677B"/>
    <w:rsid w:val="00C17596"/>
    <w:rsid w:val="00C20DF6"/>
    <w:rsid w:val="00C2767F"/>
    <w:rsid w:val="00C327B4"/>
    <w:rsid w:val="00C33D39"/>
    <w:rsid w:val="00C53574"/>
    <w:rsid w:val="00C569F5"/>
    <w:rsid w:val="00C570EF"/>
    <w:rsid w:val="00C73B0B"/>
    <w:rsid w:val="00C818A7"/>
    <w:rsid w:val="00C838B3"/>
    <w:rsid w:val="00C85D7C"/>
    <w:rsid w:val="00CB4299"/>
    <w:rsid w:val="00CC14B9"/>
    <w:rsid w:val="00CD2E15"/>
    <w:rsid w:val="00CE7068"/>
    <w:rsid w:val="00CE740A"/>
    <w:rsid w:val="00CF2BAB"/>
    <w:rsid w:val="00D01662"/>
    <w:rsid w:val="00D0360D"/>
    <w:rsid w:val="00D13AC6"/>
    <w:rsid w:val="00D15E9C"/>
    <w:rsid w:val="00D26F0D"/>
    <w:rsid w:val="00D60709"/>
    <w:rsid w:val="00D75A38"/>
    <w:rsid w:val="00D8582C"/>
    <w:rsid w:val="00D912AD"/>
    <w:rsid w:val="00D91E96"/>
    <w:rsid w:val="00D96F7C"/>
    <w:rsid w:val="00DA7765"/>
    <w:rsid w:val="00DB5BB2"/>
    <w:rsid w:val="00DB774E"/>
    <w:rsid w:val="00DB7EBE"/>
    <w:rsid w:val="00DD0D3D"/>
    <w:rsid w:val="00DD5127"/>
    <w:rsid w:val="00DD5C0D"/>
    <w:rsid w:val="00DD7B54"/>
    <w:rsid w:val="00DE7338"/>
    <w:rsid w:val="00DF0C6B"/>
    <w:rsid w:val="00DF1115"/>
    <w:rsid w:val="00E04CBE"/>
    <w:rsid w:val="00E12DCD"/>
    <w:rsid w:val="00E12FF2"/>
    <w:rsid w:val="00E17F55"/>
    <w:rsid w:val="00E224B2"/>
    <w:rsid w:val="00E25A10"/>
    <w:rsid w:val="00E342B4"/>
    <w:rsid w:val="00E45251"/>
    <w:rsid w:val="00E53884"/>
    <w:rsid w:val="00E639AA"/>
    <w:rsid w:val="00E6713D"/>
    <w:rsid w:val="00E750BB"/>
    <w:rsid w:val="00E7793B"/>
    <w:rsid w:val="00E83B95"/>
    <w:rsid w:val="00E87F61"/>
    <w:rsid w:val="00E92D89"/>
    <w:rsid w:val="00E934EC"/>
    <w:rsid w:val="00EA0253"/>
    <w:rsid w:val="00EA140A"/>
    <w:rsid w:val="00EB1D6F"/>
    <w:rsid w:val="00EC2339"/>
    <w:rsid w:val="00EC5E61"/>
    <w:rsid w:val="00ED13BF"/>
    <w:rsid w:val="00ED31DD"/>
    <w:rsid w:val="00EE0A18"/>
    <w:rsid w:val="00EE1C6A"/>
    <w:rsid w:val="00EE7D03"/>
    <w:rsid w:val="00F01C56"/>
    <w:rsid w:val="00F0542E"/>
    <w:rsid w:val="00F05614"/>
    <w:rsid w:val="00F05989"/>
    <w:rsid w:val="00F059C1"/>
    <w:rsid w:val="00F0696E"/>
    <w:rsid w:val="00F06BBF"/>
    <w:rsid w:val="00F14A18"/>
    <w:rsid w:val="00F1653A"/>
    <w:rsid w:val="00F20537"/>
    <w:rsid w:val="00F21EA0"/>
    <w:rsid w:val="00F24904"/>
    <w:rsid w:val="00F254B6"/>
    <w:rsid w:val="00F32B48"/>
    <w:rsid w:val="00F36484"/>
    <w:rsid w:val="00F36CBC"/>
    <w:rsid w:val="00F40BDC"/>
    <w:rsid w:val="00F4791B"/>
    <w:rsid w:val="00F53AB6"/>
    <w:rsid w:val="00F54B6C"/>
    <w:rsid w:val="00F643E5"/>
    <w:rsid w:val="00F64BCE"/>
    <w:rsid w:val="00F71BD3"/>
    <w:rsid w:val="00F77C68"/>
    <w:rsid w:val="00F804B6"/>
    <w:rsid w:val="00F8439A"/>
    <w:rsid w:val="00F927DE"/>
    <w:rsid w:val="00F93147"/>
    <w:rsid w:val="00FA530D"/>
    <w:rsid w:val="00FB563B"/>
    <w:rsid w:val="00FC54AB"/>
    <w:rsid w:val="00FD1FBE"/>
    <w:rsid w:val="00FD210A"/>
    <w:rsid w:val="00FF2BB1"/>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paragraph" w:styleId="Ttulo2">
    <w:name w:val="heading 2"/>
    <w:basedOn w:val="Normal"/>
    <w:next w:val="Normal"/>
    <w:link w:val="Ttulo2Char"/>
    <w:uiPriority w:val="9"/>
    <w:semiHidden/>
    <w:unhideWhenUsed/>
    <w:qFormat/>
    <w:rsid w:val="007B213F"/>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rPr>
  </w:style>
  <w:style w:type="paragraph" w:styleId="Ttulo3">
    <w:name w:val="heading 3"/>
    <w:basedOn w:val="Normal"/>
    <w:next w:val="Normal"/>
    <w:link w:val="Ttulo3Char"/>
    <w:uiPriority w:val="9"/>
    <w:semiHidden/>
    <w:unhideWhenUsed/>
    <w:qFormat/>
    <w:rsid w:val="007B213F"/>
    <w:pPr>
      <w:keepNext/>
      <w:keepLines/>
      <w:spacing w:before="160" w:after="80" w:line="278" w:lineRule="auto"/>
      <w:outlineLvl w:val="2"/>
    </w:pPr>
    <w:rPr>
      <w:rFonts w:asciiTheme="minorHAnsi" w:eastAsiaTheme="majorEastAsia" w:hAnsiTheme="minorHAnsi" w:cstheme="majorBidi"/>
      <w:color w:val="365F91" w:themeColor="accent1" w:themeShade="BF"/>
      <w:kern w:val="2"/>
      <w:sz w:val="28"/>
      <w:szCs w:val="28"/>
    </w:rPr>
  </w:style>
  <w:style w:type="paragraph" w:styleId="Ttulo4">
    <w:name w:val="heading 4"/>
    <w:basedOn w:val="Normal"/>
    <w:next w:val="Normal"/>
    <w:link w:val="Ttulo4Char"/>
    <w:uiPriority w:val="9"/>
    <w:semiHidden/>
    <w:unhideWhenUsed/>
    <w:qFormat/>
    <w:rsid w:val="007B213F"/>
    <w:pPr>
      <w:keepNext/>
      <w:keepLines/>
      <w:spacing w:before="80" w:after="40" w:line="278" w:lineRule="auto"/>
      <w:outlineLvl w:val="3"/>
    </w:pPr>
    <w:rPr>
      <w:rFonts w:asciiTheme="minorHAnsi" w:eastAsiaTheme="majorEastAsia" w:hAnsiTheme="minorHAnsi" w:cstheme="majorBidi"/>
      <w:i/>
      <w:iCs/>
      <w:color w:val="365F91" w:themeColor="accent1" w:themeShade="BF"/>
      <w:kern w:val="2"/>
      <w:sz w:val="24"/>
      <w:szCs w:val="24"/>
    </w:rPr>
  </w:style>
  <w:style w:type="paragraph" w:styleId="Ttulo5">
    <w:name w:val="heading 5"/>
    <w:basedOn w:val="Normal"/>
    <w:next w:val="Normal"/>
    <w:link w:val="Ttulo5Char"/>
    <w:uiPriority w:val="9"/>
    <w:semiHidden/>
    <w:unhideWhenUsed/>
    <w:qFormat/>
    <w:rsid w:val="007B213F"/>
    <w:pPr>
      <w:keepNext/>
      <w:keepLines/>
      <w:spacing w:before="80" w:after="40" w:line="278" w:lineRule="auto"/>
      <w:outlineLvl w:val="4"/>
    </w:pPr>
    <w:rPr>
      <w:rFonts w:asciiTheme="minorHAnsi" w:eastAsiaTheme="majorEastAsia" w:hAnsiTheme="minorHAnsi" w:cstheme="majorBidi"/>
      <w:color w:val="365F91" w:themeColor="accent1" w:themeShade="BF"/>
      <w:kern w:val="2"/>
      <w:sz w:val="24"/>
      <w:szCs w:val="24"/>
    </w:rPr>
  </w:style>
  <w:style w:type="paragraph" w:styleId="Ttulo6">
    <w:name w:val="heading 6"/>
    <w:basedOn w:val="Normal"/>
    <w:next w:val="Normal"/>
    <w:link w:val="Ttulo6Char"/>
    <w:uiPriority w:val="9"/>
    <w:semiHidden/>
    <w:unhideWhenUsed/>
    <w:qFormat/>
    <w:rsid w:val="007B213F"/>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rPr>
  </w:style>
  <w:style w:type="paragraph" w:styleId="Ttulo7">
    <w:name w:val="heading 7"/>
    <w:basedOn w:val="Normal"/>
    <w:next w:val="Normal"/>
    <w:link w:val="Ttulo7Char"/>
    <w:uiPriority w:val="9"/>
    <w:semiHidden/>
    <w:unhideWhenUsed/>
    <w:qFormat/>
    <w:rsid w:val="007B213F"/>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rPr>
  </w:style>
  <w:style w:type="paragraph" w:styleId="Ttulo8">
    <w:name w:val="heading 8"/>
    <w:basedOn w:val="Normal"/>
    <w:next w:val="Normal"/>
    <w:link w:val="Ttulo8Char"/>
    <w:uiPriority w:val="9"/>
    <w:semiHidden/>
    <w:unhideWhenUsed/>
    <w:qFormat/>
    <w:rsid w:val="007B213F"/>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rPr>
  </w:style>
  <w:style w:type="paragraph" w:styleId="Ttulo9">
    <w:name w:val="heading 9"/>
    <w:basedOn w:val="Normal"/>
    <w:next w:val="Normal"/>
    <w:link w:val="Ttulo9Char"/>
    <w:uiPriority w:val="9"/>
    <w:semiHidden/>
    <w:unhideWhenUsed/>
    <w:qFormat/>
    <w:rsid w:val="007B213F"/>
    <w:pPr>
      <w:keepNext/>
      <w:keepLines/>
      <w:spacing w:after="0" w:line="278" w:lineRule="auto"/>
      <w:outlineLvl w:val="8"/>
    </w:pPr>
    <w:rPr>
      <w:rFonts w:asciiTheme="minorHAnsi" w:eastAsiaTheme="majorEastAsia" w:hAnsiTheme="minorHAnsi" w:cstheme="majorBidi"/>
      <w:color w:val="272727" w:themeColor="text1" w:themeTint="D8"/>
      <w:kern w:val="2"/>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i/>
      <w:iCs/>
      <w:color w:val="FF0000"/>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styleId="Textodenotadefim">
    <w:name w:val="endnote text"/>
    <w:basedOn w:val="Normal"/>
    <w:link w:val="TextodenotadefimChar"/>
    <w:uiPriority w:val="99"/>
    <w:semiHidden/>
    <w:unhideWhenUsed/>
    <w:rsid w:val="00DA7765"/>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DA7765"/>
    <w:rPr>
      <w:rFonts w:ascii="Calibri" w:eastAsia="Calibri" w:hAnsi="Calibri" w:cs="Times New Roman"/>
      <w:sz w:val="20"/>
      <w:szCs w:val="20"/>
    </w:rPr>
  </w:style>
  <w:style w:type="character" w:styleId="Refdenotadefim">
    <w:name w:val="endnote reference"/>
    <w:basedOn w:val="Fontepargpadro"/>
    <w:uiPriority w:val="99"/>
    <w:semiHidden/>
    <w:unhideWhenUsed/>
    <w:rsid w:val="00DA7765"/>
    <w:rPr>
      <w:vertAlign w:val="superscript"/>
    </w:rPr>
  </w:style>
  <w:style w:type="character" w:customStyle="1" w:styleId="Ttulo2Char">
    <w:name w:val="Título 2 Char"/>
    <w:basedOn w:val="Fontepargpadro"/>
    <w:link w:val="Ttulo2"/>
    <w:uiPriority w:val="9"/>
    <w:semiHidden/>
    <w:rsid w:val="007B213F"/>
    <w:rPr>
      <w:rFonts w:asciiTheme="majorHAnsi" w:eastAsiaTheme="majorEastAsia" w:hAnsiTheme="majorHAnsi" w:cstheme="majorBidi"/>
      <w:color w:val="365F91" w:themeColor="accent1" w:themeShade="BF"/>
      <w:kern w:val="2"/>
      <w:sz w:val="32"/>
      <w:szCs w:val="32"/>
    </w:rPr>
  </w:style>
  <w:style w:type="character" w:customStyle="1" w:styleId="Ttulo3Char">
    <w:name w:val="Título 3 Char"/>
    <w:basedOn w:val="Fontepargpadro"/>
    <w:link w:val="Ttulo3"/>
    <w:uiPriority w:val="9"/>
    <w:semiHidden/>
    <w:rsid w:val="007B213F"/>
    <w:rPr>
      <w:rFonts w:eastAsiaTheme="majorEastAsia" w:cstheme="majorBidi"/>
      <w:color w:val="365F91" w:themeColor="accent1" w:themeShade="BF"/>
      <w:kern w:val="2"/>
      <w:sz w:val="28"/>
      <w:szCs w:val="28"/>
    </w:rPr>
  </w:style>
  <w:style w:type="character" w:customStyle="1" w:styleId="Ttulo4Char">
    <w:name w:val="Título 4 Char"/>
    <w:basedOn w:val="Fontepargpadro"/>
    <w:link w:val="Ttulo4"/>
    <w:uiPriority w:val="9"/>
    <w:semiHidden/>
    <w:rsid w:val="007B213F"/>
    <w:rPr>
      <w:rFonts w:eastAsiaTheme="majorEastAsia" w:cstheme="majorBidi"/>
      <w:i/>
      <w:iCs/>
      <w:color w:val="365F91" w:themeColor="accent1" w:themeShade="BF"/>
      <w:kern w:val="2"/>
      <w:sz w:val="24"/>
      <w:szCs w:val="24"/>
    </w:rPr>
  </w:style>
  <w:style w:type="character" w:customStyle="1" w:styleId="Ttulo5Char">
    <w:name w:val="Título 5 Char"/>
    <w:basedOn w:val="Fontepargpadro"/>
    <w:link w:val="Ttulo5"/>
    <w:uiPriority w:val="9"/>
    <w:semiHidden/>
    <w:rsid w:val="007B213F"/>
    <w:rPr>
      <w:rFonts w:eastAsiaTheme="majorEastAsia" w:cstheme="majorBidi"/>
      <w:color w:val="365F91" w:themeColor="accent1" w:themeShade="BF"/>
      <w:kern w:val="2"/>
      <w:sz w:val="24"/>
      <w:szCs w:val="24"/>
    </w:rPr>
  </w:style>
  <w:style w:type="character" w:customStyle="1" w:styleId="Ttulo6Char">
    <w:name w:val="Título 6 Char"/>
    <w:basedOn w:val="Fontepargpadro"/>
    <w:link w:val="Ttulo6"/>
    <w:uiPriority w:val="9"/>
    <w:semiHidden/>
    <w:rsid w:val="007B213F"/>
    <w:rPr>
      <w:rFonts w:eastAsiaTheme="majorEastAsia" w:cstheme="majorBidi"/>
      <w:i/>
      <w:iCs/>
      <w:color w:val="595959" w:themeColor="text1" w:themeTint="A6"/>
      <w:kern w:val="2"/>
      <w:sz w:val="24"/>
      <w:szCs w:val="24"/>
    </w:rPr>
  </w:style>
  <w:style w:type="character" w:customStyle="1" w:styleId="Ttulo7Char">
    <w:name w:val="Título 7 Char"/>
    <w:basedOn w:val="Fontepargpadro"/>
    <w:link w:val="Ttulo7"/>
    <w:uiPriority w:val="9"/>
    <w:semiHidden/>
    <w:rsid w:val="007B213F"/>
    <w:rPr>
      <w:rFonts w:eastAsiaTheme="majorEastAsia" w:cstheme="majorBidi"/>
      <w:color w:val="595959" w:themeColor="text1" w:themeTint="A6"/>
      <w:kern w:val="2"/>
      <w:sz w:val="24"/>
      <w:szCs w:val="24"/>
    </w:rPr>
  </w:style>
  <w:style w:type="character" w:customStyle="1" w:styleId="Ttulo8Char">
    <w:name w:val="Título 8 Char"/>
    <w:basedOn w:val="Fontepargpadro"/>
    <w:link w:val="Ttulo8"/>
    <w:uiPriority w:val="9"/>
    <w:semiHidden/>
    <w:rsid w:val="007B213F"/>
    <w:rPr>
      <w:rFonts w:eastAsiaTheme="majorEastAsia" w:cstheme="majorBidi"/>
      <w:i/>
      <w:iCs/>
      <w:color w:val="272727" w:themeColor="text1" w:themeTint="D8"/>
      <w:kern w:val="2"/>
      <w:sz w:val="24"/>
      <w:szCs w:val="24"/>
    </w:rPr>
  </w:style>
  <w:style w:type="character" w:customStyle="1" w:styleId="Ttulo9Char">
    <w:name w:val="Título 9 Char"/>
    <w:basedOn w:val="Fontepargpadro"/>
    <w:link w:val="Ttulo9"/>
    <w:uiPriority w:val="9"/>
    <w:semiHidden/>
    <w:rsid w:val="007B213F"/>
    <w:rPr>
      <w:rFonts w:eastAsiaTheme="majorEastAsia" w:cstheme="majorBidi"/>
      <w:color w:val="272727" w:themeColor="text1" w:themeTint="D8"/>
      <w:kern w:val="2"/>
      <w:sz w:val="24"/>
      <w:szCs w:val="24"/>
    </w:rPr>
  </w:style>
  <w:style w:type="paragraph" w:styleId="Subttulo">
    <w:name w:val="Subtitle"/>
    <w:basedOn w:val="Normal"/>
    <w:next w:val="Normal"/>
    <w:link w:val="SubttuloChar"/>
    <w:uiPriority w:val="11"/>
    <w:qFormat/>
    <w:rsid w:val="007B213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rPr>
  </w:style>
  <w:style w:type="character" w:customStyle="1" w:styleId="SubttuloChar">
    <w:name w:val="Subtítulo Char"/>
    <w:basedOn w:val="Fontepargpadro"/>
    <w:link w:val="Subttulo"/>
    <w:uiPriority w:val="11"/>
    <w:rsid w:val="007B213F"/>
    <w:rPr>
      <w:rFonts w:eastAsiaTheme="majorEastAsia" w:cstheme="majorBidi"/>
      <w:color w:val="595959" w:themeColor="text1" w:themeTint="A6"/>
      <w:spacing w:val="15"/>
      <w:kern w:val="2"/>
      <w:sz w:val="28"/>
      <w:szCs w:val="28"/>
    </w:rPr>
  </w:style>
  <w:style w:type="paragraph" w:styleId="Citao">
    <w:name w:val="Quote"/>
    <w:basedOn w:val="Normal"/>
    <w:next w:val="Normal"/>
    <w:link w:val="CitaoChar"/>
    <w:uiPriority w:val="29"/>
    <w:qFormat/>
    <w:rsid w:val="007B213F"/>
    <w:pPr>
      <w:spacing w:before="160" w:after="160" w:line="278" w:lineRule="auto"/>
      <w:jc w:val="center"/>
    </w:pPr>
    <w:rPr>
      <w:rFonts w:asciiTheme="minorHAnsi" w:eastAsiaTheme="minorHAnsi" w:hAnsiTheme="minorHAnsi" w:cstheme="minorBidi"/>
      <w:i/>
      <w:iCs/>
      <w:color w:val="404040" w:themeColor="text1" w:themeTint="BF"/>
      <w:kern w:val="2"/>
      <w:sz w:val="24"/>
      <w:szCs w:val="24"/>
    </w:rPr>
  </w:style>
  <w:style w:type="character" w:customStyle="1" w:styleId="CitaoChar">
    <w:name w:val="Citação Char"/>
    <w:basedOn w:val="Fontepargpadro"/>
    <w:link w:val="Citao"/>
    <w:uiPriority w:val="29"/>
    <w:rsid w:val="007B213F"/>
    <w:rPr>
      <w:i/>
      <w:iCs/>
      <w:color w:val="404040" w:themeColor="text1" w:themeTint="BF"/>
      <w:kern w:val="2"/>
      <w:sz w:val="24"/>
      <w:szCs w:val="24"/>
    </w:rPr>
  </w:style>
  <w:style w:type="character" w:styleId="nfaseIntensa">
    <w:name w:val="Intense Emphasis"/>
    <w:basedOn w:val="Fontepargpadro"/>
    <w:uiPriority w:val="21"/>
    <w:qFormat/>
    <w:rsid w:val="007B213F"/>
    <w:rPr>
      <w:i/>
      <w:iCs/>
      <w:color w:val="365F91" w:themeColor="accent1" w:themeShade="BF"/>
    </w:rPr>
  </w:style>
  <w:style w:type="paragraph" w:styleId="CitaoIntensa">
    <w:name w:val="Intense Quote"/>
    <w:basedOn w:val="Normal"/>
    <w:next w:val="Normal"/>
    <w:link w:val="CitaoIntensaChar"/>
    <w:uiPriority w:val="30"/>
    <w:qFormat/>
    <w:rsid w:val="007B213F"/>
    <w:pPr>
      <w:pBdr>
        <w:top w:val="single" w:sz="4" w:space="10" w:color="365F91" w:themeColor="accent1" w:themeShade="BF"/>
        <w:bottom w:val="single" w:sz="4" w:space="10" w:color="365F91" w:themeColor="accent1" w:themeShade="BF"/>
      </w:pBdr>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rPr>
  </w:style>
  <w:style w:type="character" w:customStyle="1" w:styleId="CitaoIntensaChar">
    <w:name w:val="Citação Intensa Char"/>
    <w:basedOn w:val="Fontepargpadro"/>
    <w:link w:val="CitaoIntensa"/>
    <w:uiPriority w:val="30"/>
    <w:rsid w:val="007B213F"/>
    <w:rPr>
      <w:i/>
      <w:iCs/>
      <w:color w:val="365F91" w:themeColor="accent1" w:themeShade="BF"/>
      <w:kern w:val="2"/>
      <w:sz w:val="24"/>
      <w:szCs w:val="24"/>
    </w:rPr>
  </w:style>
  <w:style w:type="character" w:styleId="RefernciaIntensa">
    <w:name w:val="Intense Reference"/>
    <w:basedOn w:val="Fontepargpadro"/>
    <w:uiPriority w:val="32"/>
    <w:qFormat/>
    <w:rsid w:val="007B213F"/>
    <w:rPr>
      <w:b/>
      <w:bCs/>
      <w:smallCaps/>
      <w:color w:val="365F91" w:themeColor="accent1" w:themeShade="BF"/>
      <w:spacing w:val="5"/>
    </w:rPr>
  </w:style>
  <w:style w:type="character" w:styleId="HiperlinkVisitado">
    <w:name w:val="FollowedHyperlink"/>
    <w:basedOn w:val="Fontepargpadro"/>
    <w:uiPriority w:val="99"/>
    <w:semiHidden/>
    <w:unhideWhenUsed/>
    <w:rsid w:val="007B213F"/>
    <w:rPr>
      <w:color w:val="954F72"/>
      <w:u w:val="single"/>
    </w:rPr>
  </w:style>
  <w:style w:type="paragraph" w:customStyle="1" w:styleId="msonormal0">
    <w:name w:val="msonormal"/>
    <w:basedOn w:val="Normal"/>
    <w:rsid w:val="007B213F"/>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83">
    <w:name w:val="xl83"/>
    <w:basedOn w:val="Normal"/>
    <w:rsid w:val="007B213F"/>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84">
    <w:name w:val="xl84"/>
    <w:basedOn w:val="Normal"/>
    <w:rsid w:val="007B213F"/>
    <w:pP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85">
    <w:name w:val="xl85"/>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6">
    <w:name w:val="xl86"/>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7">
    <w:name w:val="xl87"/>
    <w:basedOn w:val="Normal"/>
    <w:rsid w:val="007B213F"/>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88">
    <w:name w:val="xl88"/>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9">
    <w:name w:val="xl89"/>
    <w:basedOn w:val="Normal"/>
    <w:rsid w:val="007B213F"/>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90">
    <w:name w:val="xl90"/>
    <w:basedOn w:val="Normal"/>
    <w:rsid w:val="007B213F"/>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91">
    <w:name w:val="xl91"/>
    <w:basedOn w:val="Normal"/>
    <w:rsid w:val="007B213F"/>
    <w:pPr>
      <w:spacing w:before="100" w:beforeAutospacing="1" w:after="100" w:afterAutospacing="1" w:line="240" w:lineRule="auto"/>
      <w:jc w:val="center"/>
    </w:pPr>
    <w:rPr>
      <w:rFonts w:ascii="Footlight MT Light" w:eastAsia="Times New Roman" w:hAnsi="Footlight MT Light"/>
      <w:b/>
      <w:bCs/>
      <w:sz w:val="32"/>
      <w:szCs w:val="32"/>
      <w:lang w:eastAsia="pt-BR"/>
    </w:rPr>
  </w:style>
  <w:style w:type="paragraph" w:customStyle="1" w:styleId="xl92">
    <w:name w:val="xl92"/>
    <w:basedOn w:val="Normal"/>
    <w:rsid w:val="007B213F"/>
    <w:pPr>
      <w:spacing w:before="100" w:beforeAutospacing="1" w:after="100" w:afterAutospacing="1" w:line="240" w:lineRule="auto"/>
    </w:pPr>
    <w:rPr>
      <w:rFonts w:ascii="Footlight MT Light" w:eastAsia="Times New Roman" w:hAnsi="Footlight MT Light"/>
      <w:sz w:val="40"/>
      <w:szCs w:val="40"/>
      <w:lang w:eastAsia="pt-BR"/>
    </w:rPr>
  </w:style>
  <w:style w:type="paragraph" w:customStyle="1" w:styleId="xl93">
    <w:name w:val="xl93"/>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94">
    <w:name w:val="xl94"/>
    <w:basedOn w:val="Normal"/>
    <w:rsid w:val="007B213F"/>
    <w:pPr>
      <w:spacing w:before="100" w:beforeAutospacing="1" w:after="100" w:afterAutospacing="1" w:line="240" w:lineRule="auto"/>
    </w:pPr>
    <w:rPr>
      <w:rFonts w:ascii="Footlight MT Light" w:eastAsia="Times New Roman" w:hAnsi="Footlight MT Light"/>
      <w:b/>
      <w:bCs/>
      <w:sz w:val="32"/>
      <w:szCs w:val="32"/>
      <w:lang w:eastAsia="pt-BR"/>
    </w:rPr>
  </w:style>
  <w:style w:type="paragraph" w:customStyle="1" w:styleId="xl95">
    <w:name w:val="xl95"/>
    <w:basedOn w:val="Normal"/>
    <w:rsid w:val="007B213F"/>
    <w:pPr>
      <w:spacing w:before="100" w:beforeAutospacing="1" w:after="100" w:afterAutospacing="1" w:line="240" w:lineRule="auto"/>
      <w:jc w:val="right"/>
      <w:textAlignment w:val="center"/>
    </w:pPr>
    <w:rPr>
      <w:rFonts w:ascii="Footlight MT Light" w:eastAsia="Times New Roman" w:hAnsi="Footlight MT Light"/>
      <w:sz w:val="32"/>
      <w:szCs w:val="32"/>
      <w:lang w:eastAsia="pt-BR"/>
    </w:rPr>
  </w:style>
  <w:style w:type="paragraph" w:customStyle="1" w:styleId="xl96">
    <w:name w:val="xl96"/>
    <w:basedOn w:val="Normal"/>
    <w:rsid w:val="007B213F"/>
    <w:pPr>
      <w:pBdr>
        <w:left w:val="single" w:sz="8" w:space="0" w:color="FFFFFF"/>
      </w:pBdr>
      <w:spacing w:before="100" w:beforeAutospacing="1" w:after="100" w:afterAutospacing="1" w:line="240" w:lineRule="auto"/>
      <w:textAlignment w:val="center"/>
    </w:pPr>
    <w:rPr>
      <w:rFonts w:ascii="Footlight MT Light" w:eastAsia="Times New Roman" w:hAnsi="Footlight MT Light"/>
      <w:sz w:val="32"/>
      <w:szCs w:val="32"/>
      <w:lang w:eastAsia="pt-BR"/>
    </w:rPr>
  </w:style>
  <w:style w:type="paragraph" w:customStyle="1" w:styleId="xl97">
    <w:name w:val="xl97"/>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98">
    <w:name w:val="xl98"/>
    <w:basedOn w:val="Normal"/>
    <w:rsid w:val="007B213F"/>
    <w:pPr>
      <w:pBdr>
        <w:top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99">
    <w:name w:val="xl99"/>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0">
    <w:name w:val="xl100"/>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1">
    <w:name w:val="xl101"/>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102">
    <w:name w:val="xl102"/>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103">
    <w:name w:val="xl103"/>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4">
    <w:name w:val="xl104"/>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8"/>
      <w:szCs w:val="28"/>
      <w:lang w:eastAsia="pt-BR"/>
    </w:rPr>
  </w:style>
  <w:style w:type="paragraph" w:customStyle="1" w:styleId="xl105">
    <w:name w:val="xl105"/>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06">
    <w:name w:val="xl106"/>
    <w:basedOn w:val="Normal"/>
    <w:rsid w:val="007B213F"/>
    <w:pPr>
      <w:pBdr>
        <w:left w:val="single" w:sz="4" w:space="0" w:color="4472C4"/>
        <w:bottom w:val="single" w:sz="4" w:space="0" w:color="4472C4"/>
      </w:pBdr>
      <w:spacing w:before="100" w:beforeAutospacing="1" w:after="100" w:afterAutospacing="1" w:line="240" w:lineRule="auto"/>
      <w:jc w:val="right"/>
      <w:textAlignment w:val="center"/>
    </w:pPr>
    <w:rPr>
      <w:rFonts w:ascii="Footlight MT Light" w:eastAsia="Times New Roman" w:hAnsi="Footlight MT Light"/>
      <w:b/>
      <w:bCs/>
      <w:sz w:val="36"/>
      <w:szCs w:val="36"/>
      <w:lang w:eastAsia="pt-BR"/>
    </w:rPr>
  </w:style>
  <w:style w:type="paragraph" w:customStyle="1" w:styleId="xl107">
    <w:name w:val="xl107"/>
    <w:basedOn w:val="Normal"/>
    <w:rsid w:val="007B213F"/>
    <w:pPr>
      <w:spacing w:before="100" w:beforeAutospacing="1" w:after="100" w:afterAutospacing="1" w:line="240" w:lineRule="auto"/>
      <w:textAlignment w:val="center"/>
    </w:pPr>
    <w:rPr>
      <w:rFonts w:ascii="Footlight MT Light" w:eastAsia="Times New Roman" w:hAnsi="Footlight MT Light"/>
      <w:sz w:val="28"/>
      <w:szCs w:val="28"/>
      <w:lang w:eastAsia="pt-BR"/>
    </w:rPr>
  </w:style>
  <w:style w:type="paragraph" w:customStyle="1" w:styleId="xl108">
    <w:name w:val="xl108"/>
    <w:basedOn w:val="Normal"/>
    <w:rsid w:val="007B213F"/>
    <w:pPr>
      <w:pBdr>
        <w:top w:val="single" w:sz="4" w:space="0" w:color="4472C4"/>
        <w:left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09">
    <w:name w:val="xl109"/>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10">
    <w:name w:val="xl110"/>
    <w:basedOn w:val="Normal"/>
    <w:rsid w:val="007B213F"/>
    <w:pPr>
      <w:pBdr>
        <w:top w:val="single" w:sz="4" w:space="0" w:color="4472C4"/>
        <w:left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11">
    <w:name w:val="xl111"/>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12">
    <w:name w:val="xl112"/>
    <w:basedOn w:val="Normal"/>
    <w:rsid w:val="007B213F"/>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113">
    <w:name w:val="xl113"/>
    <w:basedOn w:val="Normal"/>
    <w:rsid w:val="007B213F"/>
    <w:pPr>
      <w:spacing w:before="100" w:beforeAutospacing="1" w:after="100" w:afterAutospacing="1" w:line="240" w:lineRule="auto"/>
      <w:jc w:val="center"/>
    </w:pPr>
    <w:rPr>
      <w:rFonts w:ascii="Berlin Sans FB Demi" w:eastAsia="Times New Roman" w:hAnsi="Berlin Sans FB Demi"/>
      <w:b/>
      <w:bCs/>
      <w:sz w:val="32"/>
      <w:szCs w:val="32"/>
      <w:lang w:eastAsia="pt-BR"/>
    </w:rPr>
  </w:style>
  <w:style w:type="paragraph" w:customStyle="1" w:styleId="xl114">
    <w:name w:val="xl114"/>
    <w:basedOn w:val="Normal"/>
    <w:rsid w:val="007B213F"/>
    <w:pPr>
      <w:pBdr>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36"/>
      <w:szCs w:val="36"/>
      <w:lang w:eastAsia="pt-BR"/>
    </w:rPr>
  </w:style>
  <w:style w:type="paragraph" w:customStyle="1" w:styleId="xl65">
    <w:name w:val="xl65"/>
    <w:basedOn w:val="Normal"/>
    <w:rsid w:val="00713DFB"/>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66">
    <w:name w:val="xl66"/>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67">
    <w:name w:val="xl67"/>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68">
    <w:name w:val="xl68"/>
    <w:basedOn w:val="Normal"/>
    <w:rsid w:val="00713DFB"/>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69">
    <w:name w:val="xl69"/>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70">
    <w:name w:val="xl70"/>
    <w:basedOn w:val="Normal"/>
    <w:rsid w:val="00713DFB"/>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71">
    <w:name w:val="xl71"/>
    <w:basedOn w:val="Normal"/>
    <w:rsid w:val="00713DFB"/>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72">
    <w:name w:val="xl72"/>
    <w:basedOn w:val="Normal"/>
    <w:rsid w:val="00713DFB"/>
    <w:pPr>
      <w:spacing w:before="100" w:beforeAutospacing="1" w:after="100" w:afterAutospacing="1" w:line="240" w:lineRule="auto"/>
      <w:jc w:val="center"/>
    </w:pPr>
    <w:rPr>
      <w:rFonts w:ascii="Footlight MT Light" w:eastAsia="Times New Roman" w:hAnsi="Footlight MT Light"/>
      <w:b/>
      <w:bCs/>
      <w:sz w:val="32"/>
      <w:szCs w:val="32"/>
      <w:lang w:eastAsia="pt-BR"/>
    </w:rPr>
  </w:style>
  <w:style w:type="paragraph" w:customStyle="1" w:styleId="xl73">
    <w:name w:val="xl73"/>
    <w:basedOn w:val="Normal"/>
    <w:rsid w:val="00713DFB"/>
    <w:pPr>
      <w:spacing w:before="100" w:beforeAutospacing="1" w:after="100" w:afterAutospacing="1" w:line="240" w:lineRule="auto"/>
    </w:pPr>
    <w:rPr>
      <w:rFonts w:ascii="Footlight MT Light" w:eastAsia="Times New Roman" w:hAnsi="Footlight MT Light"/>
      <w:sz w:val="40"/>
      <w:szCs w:val="40"/>
      <w:lang w:eastAsia="pt-BR"/>
    </w:rPr>
  </w:style>
  <w:style w:type="paragraph" w:customStyle="1" w:styleId="xl74">
    <w:name w:val="xl74"/>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75">
    <w:name w:val="xl75"/>
    <w:basedOn w:val="Normal"/>
    <w:rsid w:val="00713DFB"/>
    <w:pPr>
      <w:spacing w:before="100" w:beforeAutospacing="1" w:after="100" w:afterAutospacing="1" w:line="240" w:lineRule="auto"/>
    </w:pPr>
    <w:rPr>
      <w:rFonts w:ascii="Footlight MT Light" w:eastAsia="Times New Roman" w:hAnsi="Footlight MT Light"/>
      <w:b/>
      <w:bCs/>
      <w:sz w:val="32"/>
      <w:szCs w:val="32"/>
      <w:lang w:eastAsia="pt-BR"/>
    </w:rPr>
  </w:style>
  <w:style w:type="paragraph" w:customStyle="1" w:styleId="xl76">
    <w:name w:val="xl76"/>
    <w:basedOn w:val="Normal"/>
    <w:rsid w:val="00713DFB"/>
    <w:pPr>
      <w:spacing w:before="100" w:beforeAutospacing="1" w:after="100" w:afterAutospacing="1" w:line="240" w:lineRule="auto"/>
      <w:jc w:val="center"/>
      <w:textAlignment w:val="center"/>
    </w:pPr>
    <w:rPr>
      <w:rFonts w:ascii="Footlight MT Light" w:eastAsia="Times New Roman" w:hAnsi="Footlight MT Light"/>
      <w:sz w:val="24"/>
      <w:szCs w:val="24"/>
      <w:lang w:eastAsia="pt-BR"/>
    </w:rPr>
  </w:style>
  <w:style w:type="paragraph" w:customStyle="1" w:styleId="xl77">
    <w:name w:val="xl77"/>
    <w:basedOn w:val="Normal"/>
    <w:rsid w:val="00713DFB"/>
    <w:pPr>
      <w:spacing w:before="100" w:beforeAutospacing="1" w:after="100" w:afterAutospacing="1" w:line="240" w:lineRule="auto"/>
      <w:jc w:val="right"/>
      <w:textAlignment w:val="center"/>
    </w:pPr>
    <w:rPr>
      <w:rFonts w:ascii="Footlight MT Light" w:eastAsia="Times New Roman" w:hAnsi="Footlight MT Light"/>
      <w:sz w:val="32"/>
      <w:szCs w:val="32"/>
      <w:lang w:eastAsia="pt-BR"/>
    </w:rPr>
  </w:style>
  <w:style w:type="paragraph" w:customStyle="1" w:styleId="xl78">
    <w:name w:val="xl78"/>
    <w:basedOn w:val="Normal"/>
    <w:rsid w:val="00713DFB"/>
    <w:pPr>
      <w:pBdr>
        <w:left w:val="single" w:sz="8" w:space="0" w:color="FFFFFF"/>
      </w:pBdr>
      <w:spacing w:before="100" w:beforeAutospacing="1" w:after="100" w:afterAutospacing="1" w:line="240" w:lineRule="auto"/>
      <w:textAlignment w:val="center"/>
    </w:pPr>
    <w:rPr>
      <w:rFonts w:ascii="Footlight MT Light" w:eastAsia="Times New Roman" w:hAnsi="Footlight MT Light"/>
      <w:sz w:val="32"/>
      <w:szCs w:val="32"/>
      <w:lang w:eastAsia="pt-BR"/>
    </w:rPr>
  </w:style>
  <w:style w:type="paragraph" w:customStyle="1" w:styleId="xl79">
    <w:name w:val="xl79"/>
    <w:basedOn w:val="Normal"/>
    <w:rsid w:val="00713DFB"/>
    <w:pPr>
      <w:spacing w:before="100" w:beforeAutospacing="1" w:after="100" w:afterAutospacing="1" w:line="240" w:lineRule="auto"/>
      <w:jc w:val="center"/>
      <w:textAlignment w:val="center"/>
    </w:pPr>
    <w:rPr>
      <w:rFonts w:ascii="Footlight MT Light" w:eastAsia="Times New Roman" w:hAnsi="Footlight MT Light"/>
      <w:b/>
      <w:bCs/>
      <w:sz w:val="36"/>
      <w:szCs w:val="36"/>
      <w:lang w:eastAsia="pt-BR"/>
    </w:rPr>
  </w:style>
  <w:style w:type="paragraph" w:customStyle="1" w:styleId="xl80">
    <w:name w:val="xl80"/>
    <w:basedOn w:val="Normal"/>
    <w:rsid w:val="00713DFB"/>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81">
    <w:name w:val="xl81"/>
    <w:basedOn w:val="Normal"/>
    <w:rsid w:val="00713DFB"/>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82">
    <w:name w:val="xl82"/>
    <w:basedOn w:val="Normal"/>
    <w:rsid w:val="00713DFB"/>
    <w:pPr>
      <w:pBdr>
        <w:top w:val="single" w:sz="4" w:space="0" w:color="4472C4"/>
        <w:lef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styleId="SemEspaamento">
    <w:name w:val="No Spacing"/>
    <w:uiPriority w:val="1"/>
    <w:qFormat/>
    <w:rsid w:val="000656F3"/>
    <w:pPr>
      <w:spacing w:after="0" w:line="240" w:lineRule="auto"/>
    </w:pPr>
    <w:rPr>
      <w:rFonts w:ascii="Calibri" w:eastAsia="Calibri" w:hAnsi="Calibri" w:cs="Times New Roman"/>
    </w:rPr>
  </w:style>
  <w:style w:type="paragraph" w:styleId="Assuntodocomentrio">
    <w:name w:val="annotation subject"/>
    <w:basedOn w:val="Textodecomentrio"/>
    <w:next w:val="Textodecomentrio"/>
    <w:link w:val="AssuntodocomentrioChar"/>
    <w:uiPriority w:val="99"/>
    <w:semiHidden/>
    <w:unhideWhenUsed/>
    <w:rsid w:val="006F6344"/>
    <w:pPr>
      <w:spacing w:after="200"/>
    </w:pPr>
    <w:rPr>
      <w:rFonts w:ascii="Calibri" w:eastAsia="Calibri" w:hAnsi="Calibri" w:cs="Times New Roman"/>
      <w:b/>
      <w:bCs/>
      <w:lang w:eastAsia="en-US"/>
    </w:rPr>
  </w:style>
  <w:style w:type="character" w:customStyle="1" w:styleId="AssuntodocomentrioChar">
    <w:name w:val="Assunto do comentário Char"/>
    <w:basedOn w:val="TextodecomentrioChar"/>
    <w:link w:val="Assuntodocomentrio"/>
    <w:uiPriority w:val="99"/>
    <w:semiHidden/>
    <w:rsid w:val="006F6344"/>
    <w:rPr>
      <w:rFonts w:ascii="Calibri" w:eastAsia="Calibri" w:hAnsi="Calibri" w:cs="Times New Roman"/>
      <w:b/>
      <w:bCs/>
    </w:rPr>
  </w:style>
  <w:style w:type="paragraph" w:customStyle="1" w:styleId="Default">
    <w:name w:val="Default"/>
    <w:rsid w:val="00134C40"/>
    <w:pPr>
      <w:autoSpaceDE w:val="0"/>
      <w:autoSpaceDN w:val="0"/>
      <w:adjustRightInd w:val="0"/>
      <w:spacing w:after="0" w:line="240" w:lineRule="auto"/>
    </w:pPr>
    <w:rPr>
      <w:rFonts w:ascii="Century" w:hAnsi="Century" w:cs="Century"/>
      <w:color w:val="000000"/>
      <w:sz w:val="24"/>
      <w:szCs w:val="24"/>
    </w:rPr>
  </w:style>
</w:styles>
</file>

<file path=word/webSettings.xml><?xml version="1.0" encoding="utf-8"?>
<w:webSettings xmlns:r="http://schemas.openxmlformats.org/officeDocument/2006/relationships" xmlns:w="http://schemas.openxmlformats.org/wordprocessingml/2006/main">
  <w:divs>
    <w:div w:id="327287808">
      <w:bodyDiv w:val="1"/>
      <w:marLeft w:val="0"/>
      <w:marRight w:val="0"/>
      <w:marTop w:val="0"/>
      <w:marBottom w:val="0"/>
      <w:divBdr>
        <w:top w:val="none" w:sz="0" w:space="0" w:color="auto"/>
        <w:left w:val="none" w:sz="0" w:space="0" w:color="auto"/>
        <w:bottom w:val="none" w:sz="0" w:space="0" w:color="auto"/>
        <w:right w:val="none" w:sz="0" w:space="0" w:color="auto"/>
      </w:divBdr>
    </w:div>
    <w:div w:id="362563692">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082264051">
      <w:bodyDiv w:val="1"/>
      <w:marLeft w:val="0"/>
      <w:marRight w:val="0"/>
      <w:marTop w:val="0"/>
      <w:marBottom w:val="0"/>
      <w:divBdr>
        <w:top w:val="none" w:sz="0" w:space="0" w:color="auto"/>
        <w:left w:val="none" w:sz="0" w:space="0" w:color="auto"/>
        <w:bottom w:val="none" w:sz="0" w:space="0" w:color="auto"/>
        <w:right w:val="none" w:sz="0" w:space="0" w:color="auto"/>
      </w:divBdr>
    </w:div>
    <w:div w:id="1272787522">
      <w:bodyDiv w:val="1"/>
      <w:marLeft w:val="0"/>
      <w:marRight w:val="0"/>
      <w:marTop w:val="0"/>
      <w:marBottom w:val="0"/>
      <w:divBdr>
        <w:top w:val="none" w:sz="0" w:space="0" w:color="auto"/>
        <w:left w:val="none" w:sz="0" w:space="0" w:color="auto"/>
        <w:bottom w:val="none" w:sz="0" w:space="0" w:color="auto"/>
        <w:right w:val="none" w:sz="0" w:space="0" w:color="auto"/>
      </w:divBdr>
    </w:div>
    <w:div w:id="1457407146">
      <w:bodyDiv w:val="1"/>
      <w:marLeft w:val="0"/>
      <w:marRight w:val="0"/>
      <w:marTop w:val="0"/>
      <w:marBottom w:val="0"/>
      <w:divBdr>
        <w:top w:val="none" w:sz="0" w:space="0" w:color="auto"/>
        <w:left w:val="none" w:sz="0" w:space="0" w:color="auto"/>
        <w:bottom w:val="none" w:sz="0" w:space="0" w:color="auto"/>
        <w:right w:val="none" w:sz="0" w:space="0" w:color="auto"/>
      </w:divBdr>
    </w:div>
    <w:div w:id="1589541263">
      <w:bodyDiv w:val="1"/>
      <w:marLeft w:val="0"/>
      <w:marRight w:val="0"/>
      <w:marTop w:val="0"/>
      <w:marBottom w:val="0"/>
      <w:divBdr>
        <w:top w:val="none" w:sz="0" w:space="0" w:color="auto"/>
        <w:left w:val="none" w:sz="0" w:space="0" w:color="auto"/>
        <w:bottom w:val="none" w:sz="0" w:space="0" w:color="auto"/>
        <w:right w:val="none" w:sz="0" w:space="0" w:color="auto"/>
      </w:divBdr>
    </w:div>
    <w:div w:id="1593929991">
      <w:bodyDiv w:val="1"/>
      <w:marLeft w:val="0"/>
      <w:marRight w:val="0"/>
      <w:marTop w:val="0"/>
      <w:marBottom w:val="0"/>
      <w:divBdr>
        <w:top w:val="none" w:sz="0" w:space="0" w:color="auto"/>
        <w:left w:val="none" w:sz="0" w:space="0" w:color="auto"/>
        <w:bottom w:val="none" w:sz="0" w:space="0" w:color="auto"/>
        <w:right w:val="none" w:sz="0" w:space="0" w:color="auto"/>
      </w:divBdr>
    </w:div>
    <w:div w:id="1800755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s://in.gov.br/en/web/dou/-/instrucao-normativa-seges/me-n-77-de-4-de-novembro-de-2022-441681061" TargetMode="External"/><Relationship Id="rId18" Type="http://schemas.openxmlformats.org/officeDocument/2006/relationships/hyperlink" Target="https://www.planalto.gov.br/ccivil_03/leis/l8429.htm" TargetMode="External"/><Relationship Id="rId26" Type="http://schemas.openxmlformats.org/officeDocument/2006/relationships/hyperlink" Target="http://www.planalto.gov.br/ccivil_03/_ato2019-2022/2021/lei/L14133.htm" TargetMode="External"/><Relationship Id="rId3" Type="http://schemas.openxmlformats.org/officeDocument/2006/relationships/styles" Target="styles.xml"/><Relationship Id="rId21" Type="http://schemas.openxmlformats.org/officeDocument/2006/relationships/hyperlink" Target="https://www.gov.br/economia/pt-br/assuntos/drei/legislacao/arquivos/legislacoes-federais/indrei772020.pdf"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gov.br/compras/pt-br/acesso-a-informacao/legislacao/instrucoes-normativas/instrucao-normativa-no-53-de-8-de-julho-de-2020" TargetMode="External"/><Relationship Id="rId25" Type="http://schemas.openxmlformats.org/officeDocument/2006/relationships/hyperlink" Target="http://www.planalto.gov.br/ccivil_03/Leis/LCP/Lcp123.htm"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planalto.gov.br/ccivil_03/leis/lcp/lcp123.htm" TargetMode="External"/><Relationship Id="rId20" Type="http://schemas.openxmlformats.org/officeDocument/2006/relationships/hyperlink" Target="https://www.gov.br/empresas-e-negocios/pt-br/empreendedor"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decreto-lei/del5452.htm"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visao=anotado&amp;idAto=56753" TargetMode="External"/><Relationship Id="rId28" Type="http://schemas.openxmlformats.org/officeDocument/2006/relationships/hyperlink" Target="https://www.planalto.gov.br/ccivil_03/leis/l5764.htm" TargetMode="Externa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www.planalto.gov.br/ccivil_03/AGU/Pareceres/2019-2022/PRC-JL-01-2020.htm" TargetMode="External"/><Relationship Id="rId31"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normas.receita.fazenda.gov.br/sijut2consulta/link.action?idAto=15937" TargetMode="External"/><Relationship Id="rId27" Type="http://schemas.openxmlformats.org/officeDocument/2006/relationships/hyperlink" Target="https://www.planalto.gov.br/ccivil_03/leis/l5764.htm" TargetMode="External"/><Relationship Id="rId30" Type="http://schemas.openxmlformats.org/officeDocument/2006/relationships/hyperlink" Target="https://www.planalto.gov.br/ccivil_03/leis/l5764.htm"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E8A921-A161-4DEE-9390-CB355B139A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2006</TotalTime>
  <Pages>16</Pages>
  <Words>6446</Words>
  <Characters>34812</Characters>
  <Application>Microsoft Office Word</Application>
  <DocSecurity>0</DocSecurity>
  <Lines>290</Lines>
  <Paragraphs>82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41176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295</cp:revision>
  <cp:lastPrinted>2021-01-18T18:55:00Z</cp:lastPrinted>
  <dcterms:created xsi:type="dcterms:W3CDTF">2021-03-03T21:33:00Z</dcterms:created>
  <dcterms:modified xsi:type="dcterms:W3CDTF">2026-04-30T13:52:00Z</dcterms:modified>
</cp:coreProperties>
</file>