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232FFE" w:rsidRDefault="00232FFE" w:rsidP="00232FFE">
      <w:pPr>
        <w:spacing w:before="120" w:line="360" w:lineRule="auto"/>
        <w:jc w:val="center"/>
        <w:rPr>
          <w:rFonts w:ascii="Arial" w:hAnsi="Arial" w:cs="Arial"/>
          <w:b/>
          <w:bCs/>
          <w:sz w:val="20"/>
          <w:szCs w:val="20"/>
        </w:rPr>
      </w:pPr>
      <w:bookmarkStart w:id="0" w:name="_Hlk82471863"/>
      <w:r w:rsidRPr="000846DE">
        <w:rPr>
          <w:rFonts w:ascii="Arial" w:hAnsi="Arial" w:cs="Arial"/>
          <w:b/>
          <w:bCs/>
          <w:sz w:val="20"/>
          <w:szCs w:val="20"/>
        </w:rPr>
        <w:t xml:space="preserve">PROCESSO Nº </w:t>
      </w:r>
      <w:r>
        <w:rPr>
          <w:rFonts w:ascii="Arial" w:hAnsi="Arial" w:cs="Arial"/>
          <w:b/>
          <w:bCs/>
          <w:sz w:val="20"/>
          <w:szCs w:val="20"/>
        </w:rPr>
        <w:t>90/2026</w:t>
      </w:r>
    </w:p>
    <w:p w:rsidR="00232FFE" w:rsidRDefault="00232FFE" w:rsidP="00232FFE">
      <w:pPr>
        <w:spacing w:before="120" w:line="360" w:lineRule="auto"/>
        <w:jc w:val="center"/>
        <w:rPr>
          <w:rFonts w:ascii="Arial" w:hAnsi="Arial" w:cs="Arial"/>
          <w:b/>
          <w:bCs/>
          <w:sz w:val="20"/>
          <w:szCs w:val="20"/>
        </w:rPr>
      </w:pPr>
      <w:r>
        <w:rPr>
          <w:rFonts w:ascii="Arial" w:hAnsi="Arial" w:cs="Arial"/>
          <w:b/>
          <w:bCs/>
          <w:sz w:val="20"/>
          <w:szCs w:val="20"/>
        </w:rPr>
        <w:t>PREGÃO ELETRÔNICO Nº 21/2026</w:t>
      </w:r>
    </w:p>
    <w:p w:rsidR="00232FFE" w:rsidRPr="000846DE" w:rsidRDefault="00232FFE" w:rsidP="00232FFE">
      <w:pPr>
        <w:spacing w:before="120" w:line="360" w:lineRule="auto"/>
        <w:jc w:val="center"/>
        <w:rPr>
          <w:rFonts w:ascii="Arial" w:hAnsi="Arial" w:cs="Arial"/>
          <w:b/>
          <w:bCs/>
          <w:sz w:val="20"/>
          <w:szCs w:val="20"/>
        </w:rPr>
      </w:pPr>
      <w:r>
        <w:rPr>
          <w:rFonts w:ascii="Arial" w:hAnsi="Arial" w:cs="Arial"/>
          <w:b/>
          <w:bCs/>
          <w:sz w:val="20"/>
          <w:szCs w:val="20"/>
        </w:rPr>
        <w:t>REGISTRO DE PREÇOS Nº 15/2026</w:t>
      </w: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r w:rsidRPr="00F4791B">
        <w:rPr>
          <w:rFonts w:eastAsia="Arial"/>
        </w:rPr>
        <w:t>CONDIÇÕES GERAIS DA CONTRATAÇÃO</w:t>
      </w:r>
    </w:p>
    <w:p w:rsidR="00056355" w:rsidRPr="00BC5D6E" w:rsidRDefault="00232FFE" w:rsidP="00626875">
      <w:pPr>
        <w:pStyle w:val="Nivel2"/>
        <w:spacing w:after="0" w:line="360" w:lineRule="auto"/>
        <w:ind w:left="0" w:firstLine="0"/>
        <w:rPr>
          <w:b/>
          <w:bCs/>
        </w:rPr>
      </w:pPr>
      <w:r w:rsidRPr="00DA533A">
        <w:rPr>
          <w:rFonts w:eastAsia="Calibri"/>
          <w:b/>
          <w:bCs/>
        </w:rPr>
        <w:t>Registro de Preços para futura e eventual aquisição de linguiça calabresa e bacon, destinados à manutenção da merenda escolar da rede municipal de ensino, ao atendimento das demandas da Secretaria Municipal de Educação e às necessidades dos demais departamentos da Prefeitura Municipal</w:t>
      </w:r>
      <w:r>
        <w:rPr>
          <w:rFonts w:eastAsia="Calibri"/>
          <w:b/>
          <w:bCs/>
        </w:rPr>
        <w:t xml:space="preserve">, </w:t>
      </w:r>
      <w:r w:rsidR="00056355" w:rsidRPr="000846DE">
        <w:t>nos termos da tabela abaixo, conforme condições e exigências estabelecidas neste instrumento.</w:t>
      </w:r>
    </w:p>
    <w:tbl>
      <w:tblPr>
        <w:tblW w:w="8760" w:type="dxa"/>
        <w:tblInd w:w="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880"/>
        <w:gridCol w:w="4980"/>
        <w:gridCol w:w="1240"/>
        <w:gridCol w:w="1660"/>
      </w:tblGrid>
      <w:tr w:rsidR="00BC5D6E" w:rsidRPr="00BC5D6E" w:rsidTr="00BC5D6E">
        <w:trPr>
          <w:trHeight w:val="375"/>
        </w:trPr>
        <w:tc>
          <w:tcPr>
            <w:tcW w:w="8760" w:type="dxa"/>
            <w:gridSpan w:val="4"/>
            <w:shd w:val="clear" w:color="auto" w:fill="auto"/>
            <w:noWrap/>
            <w:vAlign w:val="center"/>
            <w:hideMark/>
          </w:tcPr>
          <w:p w:rsidR="00BC5D6E" w:rsidRPr="00BC5D6E" w:rsidRDefault="00BC5D6E" w:rsidP="00232FF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 xml:space="preserve">ITENS DE PARTICIPAÇÃO EXCLUSIVA DE ME, EPP, EM CONFORMIDADE COM A LEI Nº </w:t>
            </w:r>
            <w:proofErr w:type="gramStart"/>
            <w:r w:rsidRPr="00BC5D6E">
              <w:rPr>
                <w:rFonts w:eastAsia="Times New Roman" w:cs="Calibri"/>
                <w:bCs/>
                <w:color w:val="000000"/>
                <w:sz w:val="28"/>
                <w:szCs w:val="28"/>
                <w:lang w:eastAsia="pt-BR"/>
              </w:rPr>
              <w:t>123/2006</w:t>
            </w:r>
            <w:proofErr w:type="gramEnd"/>
          </w:p>
        </w:tc>
      </w:tr>
      <w:tr w:rsidR="00BC5D6E" w:rsidRPr="00BC5D6E" w:rsidTr="00BC5D6E">
        <w:trPr>
          <w:trHeight w:val="375"/>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ITEM</w:t>
            </w:r>
          </w:p>
        </w:tc>
        <w:tc>
          <w:tcPr>
            <w:tcW w:w="49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OBJETO</w:t>
            </w:r>
          </w:p>
        </w:tc>
        <w:tc>
          <w:tcPr>
            <w:tcW w:w="124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QUANT.</w:t>
            </w:r>
          </w:p>
        </w:tc>
        <w:tc>
          <w:tcPr>
            <w:tcW w:w="166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r w:rsidRPr="00BC5D6E">
              <w:rPr>
                <w:rFonts w:eastAsia="Times New Roman" w:cs="Calibri"/>
                <w:bCs/>
                <w:color w:val="000000"/>
                <w:sz w:val="28"/>
                <w:szCs w:val="28"/>
                <w:lang w:eastAsia="pt-BR"/>
              </w:rPr>
              <w:t>UNIDADE</w:t>
            </w:r>
          </w:p>
        </w:tc>
      </w:tr>
      <w:tr w:rsidR="00BC5D6E" w:rsidRPr="00BC5D6E" w:rsidTr="00232FFE">
        <w:trPr>
          <w:trHeight w:val="1493"/>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proofErr w:type="gramStart"/>
            <w:r w:rsidRPr="00BC5D6E">
              <w:rPr>
                <w:rFonts w:eastAsia="Times New Roman" w:cs="Calibri"/>
                <w:bCs/>
                <w:color w:val="000000"/>
                <w:sz w:val="28"/>
                <w:szCs w:val="28"/>
                <w:lang w:eastAsia="pt-BR"/>
              </w:rPr>
              <w:t>1</w:t>
            </w:r>
            <w:proofErr w:type="gramEnd"/>
          </w:p>
        </w:tc>
        <w:tc>
          <w:tcPr>
            <w:tcW w:w="4980" w:type="dxa"/>
            <w:shd w:val="clear" w:color="auto" w:fill="auto"/>
            <w:vAlign w:val="center"/>
            <w:hideMark/>
          </w:tcPr>
          <w:p w:rsidR="00BC5D6E" w:rsidRPr="00BC5D6E" w:rsidRDefault="00232FFE" w:rsidP="00BC5D6E">
            <w:pPr>
              <w:spacing w:after="0" w:line="240" w:lineRule="auto"/>
              <w:rPr>
                <w:rFonts w:eastAsia="Times New Roman" w:cs="Calibri"/>
                <w:bCs/>
                <w:color w:val="000000"/>
                <w:sz w:val="28"/>
                <w:szCs w:val="28"/>
                <w:lang w:eastAsia="pt-BR"/>
              </w:rPr>
            </w:pPr>
            <w:r w:rsidRPr="00232FFE">
              <w:rPr>
                <w:rFonts w:eastAsia="Times New Roman" w:cs="Calibri"/>
                <w:bCs/>
                <w:color w:val="000000"/>
                <w:sz w:val="28"/>
                <w:szCs w:val="28"/>
                <w:lang w:eastAsia="pt-BR"/>
              </w:rPr>
              <w:t>LINGUIÇA CALABRESA - GROSSA, EMBALADA A VÁCUO, ACONDICIONADA EM EMBALAGEM PLÁSTICA ORIGINAL.</w:t>
            </w:r>
          </w:p>
        </w:tc>
        <w:tc>
          <w:tcPr>
            <w:tcW w:w="1240" w:type="dxa"/>
            <w:shd w:val="clear" w:color="auto" w:fill="auto"/>
            <w:vAlign w:val="center"/>
            <w:hideMark/>
          </w:tcPr>
          <w:p w:rsidR="00BC5D6E" w:rsidRPr="00BC5D6E" w:rsidRDefault="00232FFE" w:rsidP="00BC5D6E">
            <w:pPr>
              <w:spacing w:after="0" w:line="240" w:lineRule="auto"/>
              <w:jc w:val="center"/>
              <w:rPr>
                <w:rFonts w:eastAsia="Times New Roman" w:cs="Calibri"/>
                <w:bCs/>
                <w:color w:val="000000"/>
                <w:sz w:val="28"/>
                <w:szCs w:val="28"/>
                <w:lang w:eastAsia="pt-BR"/>
              </w:rPr>
            </w:pPr>
            <w:r>
              <w:rPr>
                <w:rFonts w:eastAsia="Times New Roman" w:cs="Calibri"/>
                <w:bCs/>
                <w:color w:val="000000"/>
                <w:sz w:val="28"/>
                <w:szCs w:val="28"/>
                <w:lang w:eastAsia="pt-BR"/>
              </w:rPr>
              <w:t>800</w:t>
            </w:r>
          </w:p>
        </w:tc>
        <w:tc>
          <w:tcPr>
            <w:tcW w:w="1660" w:type="dxa"/>
            <w:shd w:val="clear" w:color="auto" w:fill="auto"/>
            <w:vAlign w:val="center"/>
            <w:hideMark/>
          </w:tcPr>
          <w:p w:rsidR="00BC5D6E" w:rsidRPr="00BC5D6E" w:rsidRDefault="00232FFE" w:rsidP="00BC5D6E">
            <w:pPr>
              <w:spacing w:after="0" w:line="240" w:lineRule="auto"/>
              <w:jc w:val="center"/>
              <w:rPr>
                <w:rFonts w:eastAsia="Times New Roman" w:cs="Calibri"/>
                <w:bCs/>
                <w:color w:val="000000"/>
                <w:sz w:val="28"/>
                <w:szCs w:val="28"/>
                <w:lang w:eastAsia="pt-BR"/>
              </w:rPr>
            </w:pPr>
            <w:proofErr w:type="gramStart"/>
            <w:r>
              <w:rPr>
                <w:rFonts w:eastAsia="Times New Roman" w:cs="Calibri"/>
                <w:bCs/>
                <w:color w:val="000000"/>
                <w:sz w:val="28"/>
                <w:szCs w:val="28"/>
                <w:lang w:eastAsia="pt-BR"/>
              </w:rPr>
              <w:t>kg</w:t>
            </w:r>
            <w:proofErr w:type="gramEnd"/>
          </w:p>
        </w:tc>
      </w:tr>
      <w:tr w:rsidR="00BC5D6E" w:rsidRPr="00BC5D6E" w:rsidTr="00232FFE">
        <w:trPr>
          <w:trHeight w:val="2110"/>
        </w:trPr>
        <w:tc>
          <w:tcPr>
            <w:tcW w:w="880" w:type="dxa"/>
            <w:shd w:val="clear" w:color="auto" w:fill="auto"/>
            <w:noWrap/>
            <w:vAlign w:val="center"/>
            <w:hideMark/>
          </w:tcPr>
          <w:p w:rsidR="00BC5D6E" w:rsidRPr="00BC5D6E" w:rsidRDefault="00BC5D6E" w:rsidP="00BC5D6E">
            <w:pPr>
              <w:spacing w:after="0" w:line="240" w:lineRule="auto"/>
              <w:jc w:val="center"/>
              <w:rPr>
                <w:rFonts w:eastAsia="Times New Roman" w:cs="Calibri"/>
                <w:bCs/>
                <w:color w:val="000000"/>
                <w:sz w:val="28"/>
                <w:szCs w:val="28"/>
                <w:lang w:eastAsia="pt-BR"/>
              </w:rPr>
            </w:pPr>
            <w:proofErr w:type="gramStart"/>
            <w:r w:rsidRPr="00BC5D6E">
              <w:rPr>
                <w:rFonts w:eastAsia="Times New Roman" w:cs="Calibri"/>
                <w:bCs/>
                <w:color w:val="000000"/>
                <w:sz w:val="28"/>
                <w:szCs w:val="28"/>
                <w:lang w:eastAsia="pt-BR"/>
              </w:rPr>
              <w:t>2</w:t>
            </w:r>
            <w:proofErr w:type="gramEnd"/>
          </w:p>
        </w:tc>
        <w:tc>
          <w:tcPr>
            <w:tcW w:w="4980" w:type="dxa"/>
            <w:shd w:val="clear" w:color="auto" w:fill="auto"/>
            <w:vAlign w:val="center"/>
            <w:hideMark/>
          </w:tcPr>
          <w:p w:rsidR="00BC5D6E" w:rsidRPr="00BC5D6E" w:rsidRDefault="00232FFE" w:rsidP="00BC5D6E">
            <w:pPr>
              <w:spacing w:after="0" w:line="240" w:lineRule="auto"/>
              <w:rPr>
                <w:rFonts w:eastAsia="Times New Roman" w:cs="Calibri"/>
                <w:bCs/>
                <w:color w:val="000000"/>
                <w:sz w:val="28"/>
                <w:szCs w:val="28"/>
                <w:lang w:eastAsia="pt-BR"/>
              </w:rPr>
            </w:pPr>
            <w:r w:rsidRPr="00232FFE">
              <w:rPr>
                <w:rFonts w:eastAsia="Times New Roman" w:cs="Calibri"/>
                <w:bCs/>
                <w:color w:val="000000"/>
                <w:sz w:val="28"/>
                <w:szCs w:val="28"/>
                <w:lang w:eastAsia="pt-BR"/>
              </w:rPr>
              <w:t>BACON DEFUMADO, SEM PELE, EMBALADO À VÁCUO, EM MANTA COM APROXIMADAMENTE 5 KG, 50% DE CARNE, 50% DE GORDURA, COM IDENTIFICAÇÃO DE MARCA E VALIDADE.</w:t>
            </w:r>
          </w:p>
        </w:tc>
        <w:tc>
          <w:tcPr>
            <w:tcW w:w="1240" w:type="dxa"/>
            <w:shd w:val="clear" w:color="auto" w:fill="auto"/>
            <w:vAlign w:val="center"/>
            <w:hideMark/>
          </w:tcPr>
          <w:p w:rsidR="00BC5D6E" w:rsidRPr="00BC5D6E" w:rsidRDefault="00232FFE" w:rsidP="00BC5D6E">
            <w:pPr>
              <w:spacing w:after="0" w:line="240" w:lineRule="auto"/>
              <w:jc w:val="center"/>
              <w:rPr>
                <w:rFonts w:eastAsia="Times New Roman" w:cs="Calibri"/>
                <w:bCs/>
                <w:color w:val="000000"/>
                <w:sz w:val="28"/>
                <w:szCs w:val="28"/>
                <w:lang w:eastAsia="pt-BR"/>
              </w:rPr>
            </w:pPr>
            <w:r>
              <w:rPr>
                <w:rFonts w:eastAsia="Times New Roman" w:cs="Calibri"/>
                <w:bCs/>
                <w:color w:val="000000"/>
                <w:sz w:val="28"/>
                <w:szCs w:val="28"/>
                <w:lang w:eastAsia="pt-BR"/>
              </w:rPr>
              <w:t>550</w:t>
            </w:r>
          </w:p>
        </w:tc>
        <w:tc>
          <w:tcPr>
            <w:tcW w:w="1660" w:type="dxa"/>
            <w:shd w:val="clear" w:color="auto" w:fill="auto"/>
            <w:vAlign w:val="center"/>
            <w:hideMark/>
          </w:tcPr>
          <w:p w:rsidR="00BC5D6E" w:rsidRPr="00BC5D6E" w:rsidRDefault="00232FFE" w:rsidP="00BC5D6E">
            <w:pPr>
              <w:spacing w:after="0" w:line="240" w:lineRule="auto"/>
              <w:jc w:val="center"/>
              <w:rPr>
                <w:rFonts w:eastAsia="Times New Roman" w:cs="Calibri"/>
                <w:bCs/>
                <w:color w:val="000000"/>
                <w:sz w:val="28"/>
                <w:szCs w:val="28"/>
                <w:lang w:eastAsia="pt-BR"/>
              </w:rPr>
            </w:pPr>
            <w:proofErr w:type="gramStart"/>
            <w:r>
              <w:rPr>
                <w:rFonts w:eastAsia="Times New Roman" w:cs="Calibri"/>
                <w:bCs/>
                <w:color w:val="000000"/>
                <w:sz w:val="28"/>
                <w:szCs w:val="28"/>
                <w:lang w:eastAsia="pt-BR"/>
              </w:rPr>
              <w:t>kg</w:t>
            </w:r>
            <w:proofErr w:type="gramEnd"/>
          </w:p>
        </w:tc>
      </w:tr>
    </w:tbl>
    <w:p w:rsidR="009D0FD9" w:rsidRPr="008208D8" w:rsidRDefault="009D0FD9" w:rsidP="00B44FF4">
      <w:pPr>
        <w:pStyle w:val="Nivel3"/>
        <w:rPr>
          <w:color w:val="auto"/>
        </w:rPr>
      </w:pPr>
      <w:r w:rsidRPr="008208D8">
        <w:rPr>
          <w:color w:val="auto"/>
        </w:rPr>
        <w:t xml:space="preserve">Os itens deverão ser entregues em embalagem a </w:t>
      </w:r>
      <w:r w:rsidR="00C56936" w:rsidRPr="008208D8">
        <w:rPr>
          <w:color w:val="auto"/>
        </w:rPr>
        <w:t>vácuo ou bem fechado, contendo</w:t>
      </w:r>
      <w:r w:rsidRPr="008208D8">
        <w:rPr>
          <w:color w:val="auto"/>
        </w:rPr>
        <w:t xml:space="preserve"> marca, </w:t>
      </w:r>
      <w:proofErr w:type="gramStart"/>
      <w:r w:rsidRPr="008208D8">
        <w:rPr>
          <w:color w:val="auto"/>
        </w:rPr>
        <w:t>peso liquido</w:t>
      </w:r>
      <w:proofErr w:type="gramEnd"/>
      <w:r w:rsidRPr="008208D8">
        <w:rPr>
          <w:color w:val="auto"/>
        </w:rPr>
        <w:t>, carimbo do SIF (Serviço de Inspeção Federal) do estabelecimento, lote e validade.</w:t>
      </w: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r w:rsidR="0062701C" w:rsidRPr="0062701C">
        <w:rPr>
          <w:i w:val="0"/>
          <w:iCs w:val="0"/>
          <w:color w:val="auto"/>
        </w:rPr>
        <w:t>12 (doze) meses, prorrogável nos termos da Lei</w:t>
      </w:r>
      <w:r w:rsidRPr="0062701C">
        <w:rPr>
          <w:i w:val="0"/>
          <w:iCs w:val="0"/>
          <w:color w:val="auto"/>
        </w:rPr>
        <w:t>.</w:t>
      </w:r>
    </w:p>
    <w:p w:rsidR="00056355" w:rsidRDefault="00056355" w:rsidP="00391EAD">
      <w:pPr>
        <w:pStyle w:val="Nivel2"/>
        <w:spacing w:after="0" w:line="360" w:lineRule="auto"/>
        <w:ind w:left="0" w:firstLine="0"/>
      </w:pPr>
      <w:r w:rsidRPr="000846DE">
        <w:lastRenderedPageBreak/>
        <w:t>O contrato oferece maior detalhamento das regras que serão aplicadas em relação à vigência da contratação.</w:t>
      </w:r>
    </w:p>
    <w:p w:rsidR="00BC5D6E" w:rsidRDefault="00BC5D6E" w:rsidP="00BC5D6E">
      <w:pPr>
        <w:pStyle w:val="Nivel2"/>
        <w:spacing w:after="0" w:line="360" w:lineRule="auto"/>
        <w:ind w:left="0" w:firstLine="0"/>
      </w:pPr>
      <w:r w:rsidRPr="00E20005">
        <w:t>O intervalo mínimo de diferença de valores ou percentuais entre os lances, que incidirá tanto em relação aos lances intermediários quanto em relação à proposta que cobrir a melhor oferta</w:t>
      </w:r>
      <w:r>
        <w:t xml:space="preserve"> será de R$ 0,01 (um centavo).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846DE">
        <w:t>DESCRIÇÃO DA SOLUÇÃO COMO UM TODO CONSIDERADO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A descrição da solução como um todo encontra-se pormenorizada em tópico específico dos Estudos Técnicos Preliminares, apêndice deste Termo de Referência.</w:t>
      </w:r>
    </w:p>
    <w:p w:rsidR="00056355" w:rsidRPr="000846DE" w:rsidRDefault="00056355" w:rsidP="00391EAD">
      <w:pPr>
        <w:pStyle w:val="Nvel2-Red"/>
        <w:numPr>
          <w:ilvl w:val="0"/>
          <w:numId w:val="0"/>
        </w:numPr>
        <w:spacing w:after="0" w:line="360" w:lineRule="auto"/>
        <w:rPr>
          <w:i w:val="0"/>
          <w:iCs w:val="0"/>
          <w:color w:val="auto"/>
        </w:rPr>
      </w:pP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Caso a compatibilidade com as especificações demandadas, sobretudo quanto a padrões de qualidade e desempenho, não possa ser aferida pelo Pregoeiro, este exigirá que o licitante classificado em primeiro lugar apresente amostra, sob pena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lastRenderedPageBreak/>
        <w:t>Caso a(s) amostra(s) apresentadas estejam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Se a(s) amostra(s) apresentada(s) pelo primeiro classificado não for(em)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Default="00056355" w:rsidP="00391EAD">
      <w:pPr>
        <w:pStyle w:val="Nivel2"/>
        <w:numPr>
          <w:ilvl w:val="0"/>
          <w:numId w:val="0"/>
        </w:numPr>
        <w:spacing w:after="0" w:line="360" w:lineRule="auto"/>
        <w:rPr>
          <w:i/>
          <w:iCs/>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Pr="001C5181" w:rsidRDefault="00056355" w:rsidP="001C5181">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O prazo de entrega dos bens é de </w:t>
      </w:r>
      <w:r w:rsidR="001C5181" w:rsidRPr="001C5181">
        <w:rPr>
          <w:i w:val="0"/>
          <w:iCs w:val="0"/>
          <w:color w:val="auto"/>
        </w:rPr>
        <w:t>05</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contados do</w:t>
      </w:r>
      <w:r w:rsidR="001C5181" w:rsidRPr="001C5181">
        <w:rPr>
          <w:i w:val="0"/>
          <w:iCs w:val="0"/>
          <w:color w:val="auto"/>
        </w:rPr>
        <w:t xml:space="preserve"> recebimento da autorização de fornecimento em parcelas conforme a necessidade.</w:t>
      </w:r>
    </w:p>
    <w:p w:rsidR="00056355" w:rsidRPr="001C518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Pr="000846DE" w:rsidRDefault="00056355" w:rsidP="00CE7068">
      <w:pPr>
        <w:pStyle w:val="Nivel2"/>
        <w:shd w:val="clear" w:color="auto" w:fill="FFFFFF" w:themeFill="background1"/>
        <w:spacing w:after="0" w:line="360" w:lineRule="auto"/>
        <w:ind w:left="0" w:firstLine="0"/>
      </w:pPr>
      <w:r w:rsidRPr="000846DE">
        <w:t xml:space="preserve">Os bens deverão ser entregues no </w:t>
      </w:r>
      <w:r w:rsidR="001C5181" w:rsidRPr="001C5181">
        <w:t xml:space="preserve">município de Itamogi – MG, no Almoxarifado, Praça Dom Hugo </w:t>
      </w:r>
      <w:proofErr w:type="spellStart"/>
      <w:r w:rsidR="001C5181" w:rsidRPr="001C5181">
        <w:t>Bressani</w:t>
      </w:r>
      <w:proofErr w:type="spellEnd"/>
      <w:r w:rsidR="001C5181" w:rsidRPr="001C5181">
        <w:t>, nº 73, Centro, Itamogi - MG, CEP: 37973-000</w:t>
      </w:r>
      <w:r w:rsidR="001C5181">
        <w:t>.</w:t>
      </w:r>
    </w:p>
    <w:p w:rsidR="00056355" w:rsidRPr="000846DE" w:rsidRDefault="00056355" w:rsidP="00CE7068">
      <w:pPr>
        <w:pStyle w:val="Nvel1-SemNum"/>
        <w:shd w:val="clear" w:color="auto" w:fill="FFFFFF" w:themeFill="background1"/>
        <w:spacing w:before="120" w:line="360" w:lineRule="auto"/>
        <w:ind w:left="0"/>
        <w:rPr>
          <w:color w:val="auto"/>
        </w:rPr>
      </w:pPr>
      <w:bookmarkStart w:id="1" w:name="_Hlk134623464"/>
      <w:r w:rsidRPr="000846DE">
        <w:rPr>
          <w:color w:val="auto"/>
        </w:rPr>
        <w:t xml:space="preserve">Garantia, manutenção e assistência técnica </w:t>
      </w:r>
      <w:bookmarkEnd w:id="1"/>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lastRenderedPageBreak/>
        <w:t xml:space="preserve">O prazo de garantia contratual dos bens, complementar à garantia legal, será de, no mínimo, </w:t>
      </w:r>
      <w:r w:rsidR="00836691" w:rsidRPr="00836691">
        <w:rPr>
          <w:i w:val="0"/>
          <w:iCs w:val="0"/>
          <w:color w:val="auto"/>
        </w:rPr>
        <w:t>09</w:t>
      </w:r>
      <w:r w:rsidRPr="00836691">
        <w:rPr>
          <w:i w:val="0"/>
          <w:iCs w:val="0"/>
          <w:color w:val="auto"/>
        </w:rPr>
        <w:t xml:space="preserve"> (</w:t>
      </w:r>
      <w:r w:rsidR="00836691" w:rsidRPr="00836691">
        <w:rPr>
          <w:i w:val="0"/>
          <w:iCs w:val="0"/>
          <w:color w:val="auto"/>
        </w:rPr>
        <w:t>nove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lastRenderedPageBreak/>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O contrato deverá ser executado fielmente pelas partes, de acordo com as cláusulas avençadas e as normas da Lei nº 14.133, de 2021, e cada parte responderá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fiscal(is)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lastRenderedPageBreak/>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O fiscal técnico do contrato comunicar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Caso ocorram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lastRenderedPageBreak/>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pelo(a)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pertine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lastRenderedPageBreak/>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o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a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os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eventual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w:t>
      </w:r>
      <w:r w:rsidRPr="000846DE">
        <w:rPr>
          <w:lang w:eastAsia="en-US"/>
        </w:rPr>
        <w:lastRenderedPageBreak/>
        <w:t xml:space="preserve">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6458B5" w:rsidRDefault="00056355" w:rsidP="006458B5">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r w:rsidR="006458B5">
        <w:rPr>
          <w:lang w:eastAsia="en-US"/>
        </w:rPr>
        <w:t xml:space="preserve"> </w:t>
      </w:r>
    </w:p>
    <w:p w:rsidR="00514126" w:rsidRPr="000846DE" w:rsidRDefault="00514126" w:rsidP="00514126">
      <w:pPr>
        <w:pStyle w:val="Nivel2"/>
        <w:spacing w:after="0" w:line="360" w:lineRule="auto"/>
        <w:ind w:left="0" w:firstLine="0"/>
        <w:rPr>
          <w:lang w:eastAsia="en-US"/>
        </w:rPr>
      </w:pPr>
      <w:r>
        <w:t>Não será admitido nenhum realinhamento superior aos índices apresentados pela média CPEA</w:t>
      </w:r>
      <w:r w:rsidR="00B747DB">
        <w:t xml:space="preserve"> </w:t>
      </w:r>
      <w:r>
        <w:t>(Centro de Estudos Avançados em Economia Aplicada).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O pagamento será realizado por meio de ordem bancária, para crédito em banco, agência e conta corrente indicados pelo contratado.</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lastRenderedPageBreak/>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Instrução Normativa SEGES/ME nº 53, de 8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Parecer JL-01, de 18 de maio de 2020.</w:t>
        </w:r>
        <w:bookmarkStart w:id="3" w:name="_Hlk114498447"/>
        <w:bookmarkEnd w:id="3"/>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w:t>
      </w:r>
      <w:r w:rsidRPr="000846DE">
        <w:lastRenderedPageBreak/>
        <w:t xml:space="preserve">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opera,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Declaração de Aptidão ao Pronaf – DAP ou DAP-P válida, ou, ainda, outros documentos definidos pela Secretaria Especial de Agricultura Familiar e do Desenvolvimento Agrário, nos termos do art. 4º, §2º do Decreto nº 10.880, de 2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(arts.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Habilitação fiscal, social e trabalhista</w:t>
      </w:r>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w:t>
      </w:r>
      <w:r w:rsidRPr="000846DE">
        <w:lastRenderedPageBreak/>
        <w:t xml:space="preserve">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Decreto-Lei nº 5.452, de 1º de maio de 1943;</w:t>
        </w:r>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r w:rsidR="00865E97">
        <w:rPr>
          <w:rStyle w:val="Refdenotaderodap"/>
          <w:rFonts w:eastAsia="Arial"/>
          <w:color w:val="000000" w:themeColor="text1"/>
        </w:rPr>
        <w:footnoteReference w:id="1"/>
      </w:r>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A36F08"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Pr="000846DE">
        <w:rPr>
          <w:color w:val="000000" w:themeColor="text1"/>
        </w:rPr>
        <w:t>;</w:t>
      </w:r>
    </w:p>
    <w:p w:rsidR="00A36F08" w:rsidRPr="000846DE" w:rsidRDefault="00A36F08" w:rsidP="00A36F08">
      <w:pPr>
        <w:pStyle w:val="Nivel2"/>
        <w:numPr>
          <w:ilvl w:val="0"/>
          <w:numId w:val="0"/>
        </w:numPr>
        <w:spacing w:after="0" w:line="360" w:lineRule="auto"/>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28" w:anchor="art4" w:history="1">
        <w:r w:rsidRPr="000846DE">
          <w:rPr>
            <w:rStyle w:val="Hyperlink"/>
            <w:color w:val="000000" w:themeColor="text1"/>
          </w:rPr>
          <w:t>arts. 4º, inciso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lastRenderedPageBreak/>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e</w:t>
      </w:r>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Default="00056355" w:rsidP="00CE7068">
      <w:pPr>
        <w:pStyle w:val="Nivel3"/>
        <w:spacing w:after="0" w:line="360" w:lineRule="auto"/>
        <w:ind w:left="0"/>
      </w:pPr>
      <w:r w:rsidRPr="000846DE">
        <w:t xml:space="preserve">A última auditoria contábil-financeira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602168" w:rsidRDefault="00056355" w:rsidP="00CE7068">
      <w:pPr>
        <w:pStyle w:val="Nvel2-Red"/>
        <w:numPr>
          <w:ilvl w:val="1"/>
          <w:numId w:val="3"/>
        </w:numPr>
        <w:spacing w:after="0" w:line="360" w:lineRule="auto"/>
        <w:ind w:left="0" w:firstLine="0"/>
        <w:rPr>
          <w:b/>
          <w:bCs/>
          <w:i w:val="0"/>
          <w:iCs w:val="0"/>
          <w:color w:val="auto"/>
        </w:rPr>
      </w:pPr>
      <w:r w:rsidRPr="00602168">
        <w:rPr>
          <w:i w:val="0"/>
          <w:iCs w:val="0"/>
          <w:color w:val="auto"/>
        </w:rPr>
        <w:t xml:space="preserve">O custo estimado total da contratação é de </w:t>
      </w:r>
      <w:r w:rsidR="00232FFE">
        <w:rPr>
          <w:i w:val="0"/>
          <w:iCs w:val="0"/>
          <w:color w:val="auto"/>
        </w:rPr>
        <w:t>R</w:t>
      </w:r>
      <w:r w:rsidR="00232FFE" w:rsidRPr="00232FFE">
        <w:rPr>
          <w:i w:val="0"/>
          <w:iCs w:val="0"/>
          <w:color w:val="auto"/>
        </w:rPr>
        <w:t>$ 46.138,50 (Quarenta e seis mil cento e trinta e oito reais e cinquenta centavos)</w:t>
      </w:r>
      <w:r w:rsidRPr="00955546">
        <w:rPr>
          <w:i w:val="0"/>
          <w:iCs w:val="0"/>
          <w:color w:val="auto"/>
        </w:rPr>
        <w:t>.</w:t>
      </w:r>
    </w:p>
    <w:p w:rsidR="00056355" w:rsidRPr="00602168" w:rsidRDefault="00056355" w:rsidP="00CE7068">
      <w:pPr>
        <w:pStyle w:val="Nvel2-Red"/>
        <w:numPr>
          <w:ilvl w:val="1"/>
          <w:numId w:val="3"/>
        </w:numPr>
        <w:spacing w:after="0" w:line="360" w:lineRule="auto"/>
        <w:ind w:left="0" w:firstLine="0"/>
        <w:rPr>
          <w:i w:val="0"/>
          <w:iCs w:val="0"/>
          <w:color w:val="auto"/>
        </w:rPr>
      </w:pPr>
      <w:r w:rsidRPr="00602168">
        <w:rPr>
          <w:i w:val="0"/>
          <w:iCs w:val="0"/>
          <w:color w:val="auto"/>
        </w:rPr>
        <w:t xml:space="preserve">O custo estimado da contratação possui caráter sigiloso e será tornado público apenas e imediatamente após o julgamento das propostas. </w:t>
      </w: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Pr="00927908" w:rsidRDefault="00056355" w:rsidP="00630FBA">
      <w:pPr>
        <w:pStyle w:val="Nivel2"/>
        <w:spacing w:after="0" w:line="360" w:lineRule="auto"/>
        <w:ind w:left="0" w:firstLine="0"/>
        <w:rPr>
          <w:rFonts w:eastAsia="Arial"/>
        </w:rPr>
      </w:pPr>
      <w:r w:rsidRPr="00927908">
        <w:rPr>
          <w:rFonts w:eastAsia="Arial"/>
        </w:rPr>
        <w:t>A contratação será atendida pela</w:t>
      </w:r>
      <w:r w:rsidR="00C53574" w:rsidRPr="00927908">
        <w:rPr>
          <w:rFonts w:eastAsia="Arial"/>
        </w:rPr>
        <w:t>s</w:t>
      </w:r>
      <w:r w:rsidRPr="00927908">
        <w:rPr>
          <w:rFonts w:eastAsia="Arial"/>
        </w:rPr>
        <w:t xml:space="preserve"> dotaç</w:t>
      </w:r>
      <w:r w:rsidR="00C53574" w:rsidRPr="00927908">
        <w:rPr>
          <w:rFonts w:eastAsia="Arial"/>
        </w:rPr>
        <w:t>ões</w:t>
      </w:r>
      <w:r w:rsidR="00630FBA" w:rsidRPr="00927908">
        <w:rPr>
          <w:rFonts w:eastAsia="Arial"/>
        </w:rPr>
        <w:t xml:space="preserve"> </w:t>
      </w:r>
      <w:r w:rsidR="00A36F08" w:rsidRPr="00927908">
        <w:rPr>
          <w:rFonts w:eastAsia="Arial"/>
        </w:rPr>
        <w:t>abaixo:</w:t>
      </w:r>
    </w:p>
    <w:p w:rsidR="00927908" w:rsidRDefault="00927908" w:rsidP="00927908">
      <w:pPr>
        <w:pStyle w:val="Nivel2"/>
        <w:numPr>
          <w:ilvl w:val="0"/>
          <w:numId w:val="0"/>
        </w:numPr>
        <w:spacing w:after="0" w:line="360" w:lineRule="auto"/>
        <w:rPr>
          <w:color w:val="FF0000"/>
        </w:rPr>
      </w:pPr>
    </w:p>
    <w:p w:rsidR="00927908" w:rsidRDefault="001F07D9" w:rsidP="00927908">
      <w:pPr>
        <w:pStyle w:val="Nivel2"/>
        <w:numPr>
          <w:ilvl w:val="0"/>
          <w:numId w:val="0"/>
        </w:numPr>
        <w:spacing w:after="0" w:line="360" w:lineRule="auto"/>
        <w:rPr>
          <w:color w:val="FF0000"/>
        </w:rPr>
      </w:pPr>
      <w:r>
        <w:rPr>
          <w:noProof/>
          <w:color w:val="FF0000"/>
        </w:rPr>
        <w:lastRenderedPageBreak/>
        <w:drawing>
          <wp:inline distT="0" distB="0" distL="0" distR="0">
            <wp:extent cx="5747385" cy="3973830"/>
            <wp:effectExtent l="19050" t="0" r="5715"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2" cstate="print"/>
                    <a:srcRect/>
                    <a:stretch>
                      <a:fillRect/>
                    </a:stretch>
                  </pic:blipFill>
                  <pic:spPr bwMode="auto">
                    <a:xfrm>
                      <a:off x="0" y="0"/>
                      <a:ext cx="5747385" cy="3973830"/>
                    </a:xfrm>
                    <a:prstGeom prst="rect">
                      <a:avLst/>
                    </a:prstGeom>
                    <a:noFill/>
                    <a:ln w="9525">
                      <a:noFill/>
                      <a:miter lim="800000"/>
                      <a:headEnd/>
                      <a:tailEnd/>
                    </a:ln>
                  </pic:spPr>
                </pic:pic>
              </a:graphicData>
            </a:graphic>
          </wp:inline>
        </w:drawing>
      </w:r>
    </w:p>
    <w:p w:rsidR="001F07D9" w:rsidRDefault="001F07D9" w:rsidP="00927908">
      <w:pPr>
        <w:pStyle w:val="Nivel2"/>
        <w:numPr>
          <w:ilvl w:val="0"/>
          <w:numId w:val="0"/>
        </w:numPr>
        <w:spacing w:after="0" w:line="360" w:lineRule="auto"/>
        <w:rPr>
          <w:color w:val="FF0000"/>
        </w:rPr>
      </w:pPr>
      <w:r>
        <w:rPr>
          <w:noProof/>
          <w:color w:val="FF0000"/>
        </w:rPr>
        <w:drawing>
          <wp:inline distT="0" distB="0" distL="0" distR="0">
            <wp:extent cx="5752465" cy="4170045"/>
            <wp:effectExtent l="19050" t="0" r="635" b="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3" cstate="print"/>
                    <a:srcRect/>
                    <a:stretch>
                      <a:fillRect/>
                    </a:stretch>
                  </pic:blipFill>
                  <pic:spPr bwMode="auto">
                    <a:xfrm>
                      <a:off x="0" y="0"/>
                      <a:ext cx="5752465" cy="4170045"/>
                    </a:xfrm>
                    <a:prstGeom prst="rect">
                      <a:avLst/>
                    </a:prstGeom>
                    <a:noFill/>
                    <a:ln w="9525">
                      <a:noFill/>
                      <a:miter lim="800000"/>
                      <a:headEnd/>
                      <a:tailEnd/>
                    </a:ln>
                  </pic:spPr>
                </pic:pic>
              </a:graphicData>
            </a:graphic>
          </wp:inline>
        </w:drawing>
      </w:r>
    </w:p>
    <w:p w:rsidR="001F07D9" w:rsidRDefault="001F07D9" w:rsidP="00927908">
      <w:pPr>
        <w:pStyle w:val="Nivel2"/>
        <w:numPr>
          <w:ilvl w:val="0"/>
          <w:numId w:val="0"/>
        </w:numPr>
        <w:spacing w:after="0" w:line="360" w:lineRule="auto"/>
        <w:rPr>
          <w:color w:val="FF0000"/>
        </w:rPr>
      </w:pPr>
      <w:r>
        <w:rPr>
          <w:noProof/>
          <w:color w:val="FF0000"/>
        </w:rPr>
        <w:lastRenderedPageBreak/>
        <w:drawing>
          <wp:inline distT="0" distB="0" distL="0" distR="0">
            <wp:extent cx="5752465" cy="2879090"/>
            <wp:effectExtent l="19050" t="0" r="635" b="0"/>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4" cstate="print"/>
                    <a:srcRect/>
                    <a:stretch>
                      <a:fillRect/>
                    </a:stretch>
                  </pic:blipFill>
                  <pic:spPr bwMode="auto">
                    <a:xfrm>
                      <a:off x="0" y="0"/>
                      <a:ext cx="5752465" cy="2879090"/>
                    </a:xfrm>
                    <a:prstGeom prst="rect">
                      <a:avLst/>
                    </a:prstGeom>
                    <a:noFill/>
                    <a:ln w="9525">
                      <a:noFill/>
                      <a:miter lim="800000"/>
                      <a:headEnd/>
                      <a:tailEnd/>
                    </a:ln>
                  </pic:spPr>
                </pic:pic>
              </a:graphicData>
            </a:graphic>
          </wp:inline>
        </w:drawing>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056355" w:rsidRPr="00C53574" w:rsidRDefault="00056355" w:rsidP="00CE7068">
      <w:pPr>
        <w:pStyle w:val="Nivel2"/>
        <w:numPr>
          <w:ilvl w:val="0"/>
          <w:numId w:val="0"/>
        </w:numPr>
        <w:spacing w:after="0" w:line="360" w:lineRule="auto"/>
        <w:rPr>
          <w:color w:val="auto"/>
        </w:rPr>
      </w:pPr>
    </w:p>
    <w:p w:rsidR="00056355" w:rsidRPr="009C0573" w:rsidRDefault="00C53574" w:rsidP="00CE7068">
      <w:pPr>
        <w:pStyle w:val="Nivel2"/>
        <w:numPr>
          <w:ilvl w:val="0"/>
          <w:numId w:val="0"/>
        </w:numPr>
        <w:spacing w:after="0" w:line="360" w:lineRule="auto"/>
        <w:rPr>
          <w:color w:val="auto"/>
        </w:rPr>
      </w:pPr>
      <w:proofErr w:type="spellStart"/>
      <w:r w:rsidRPr="009C0573">
        <w:rPr>
          <w:color w:val="auto"/>
        </w:rPr>
        <w:t>Itamogi</w:t>
      </w:r>
      <w:proofErr w:type="spellEnd"/>
      <w:r w:rsidRPr="009C0573">
        <w:rPr>
          <w:color w:val="auto"/>
        </w:rPr>
        <w:t xml:space="preserve">/MG, </w:t>
      </w:r>
      <w:r w:rsidR="001F07D9">
        <w:rPr>
          <w:color w:val="auto"/>
        </w:rPr>
        <w:t>2</w:t>
      </w:r>
      <w:r w:rsidR="00232FFE">
        <w:rPr>
          <w:color w:val="auto"/>
        </w:rPr>
        <w:t xml:space="preserve">9 </w:t>
      </w:r>
      <w:r w:rsidRPr="009C0573">
        <w:rPr>
          <w:color w:val="auto"/>
        </w:rPr>
        <w:t xml:space="preserve">de </w:t>
      </w:r>
      <w:r w:rsidR="00232FFE">
        <w:rPr>
          <w:color w:val="auto"/>
        </w:rPr>
        <w:t>maio</w:t>
      </w:r>
      <w:r w:rsidRPr="009C0573">
        <w:rPr>
          <w:color w:val="auto"/>
        </w:rPr>
        <w:t xml:space="preserve"> de </w:t>
      </w:r>
      <w:r w:rsidR="001F07D9">
        <w:rPr>
          <w:color w:val="auto"/>
        </w:rPr>
        <w:t>2026</w:t>
      </w:r>
      <w:r w:rsidRPr="009C0573">
        <w:rPr>
          <w:color w:val="auto"/>
        </w:rPr>
        <w:t>.</w:t>
      </w:r>
      <w:r w:rsidR="003D5A87" w:rsidRPr="009C0573">
        <w:rPr>
          <w:color w:val="auto"/>
        </w:rPr>
        <w:t xml:space="preserve"> </w:t>
      </w:r>
    </w:p>
    <w:p w:rsidR="009C0573" w:rsidRDefault="009C0573" w:rsidP="00CE7068">
      <w:pPr>
        <w:pStyle w:val="Nivel2"/>
        <w:numPr>
          <w:ilvl w:val="0"/>
          <w:numId w:val="0"/>
        </w:numPr>
        <w:spacing w:after="0" w:line="360" w:lineRule="auto"/>
        <w:rPr>
          <w:color w:val="FF0000"/>
        </w:rPr>
      </w:pPr>
    </w:p>
    <w:p w:rsidR="009C0573" w:rsidRPr="000846DE" w:rsidRDefault="009C0573" w:rsidP="00CE7068">
      <w:pPr>
        <w:pStyle w:val="Nivel2"/>
        <w:numPr>
          <w:ilvl w:val="0"/>
          <w:numId w:val="0"/>
        </w:numPr>
        <w:spacing w:after="0" w:line="360" w:lineRule="auto"/>
        <w:rPr>
          <w:i/>
          <w:iCs/>
          <w:color w:val="auto"/>
        </w:rPr>
      </w:pPr>
    </w:p>
    <w:p w:rsidR="00FE1F7E" w:rsidRDefault="00FE1F7E" w:rsidP="003D5A87">
      <w:pPr>
        <w:jc w:val="center"/>
        <w:rPr>
          <w:rFonts w:ascii="Arial" w:hAnsi="Arial" w:cs="Arial"/>
        </w:rPr>
      </w:pPr>
      <w:proofErr w:type="spellStart"/>
      <w:r>
        <w:rPr>
          <w:rFonts w:ascii="Arial" w:hAnsi="Arial" w:cs="Arial"/>
        </w:rPr>
        <w:t>M</w:t>
      </w:r>
      <w:r w:rsidR="005D6DC5">
        <w:rPr>
          <w:rFonts w:ascii="Arial" w:hAnsi="Arial" w:cs="Arial"/>
        </w:rPr>
        <w:t>arcia</w:t>
      </w:r>
      <w:proofErr w:type="spellEnd"/>
      <w:r w:rsidR="005D6DC5">
        <w:rPr>
          <w:rFonts w:ascii="Arial" w:hAnsi="Arial" w:cs="Arial"/>
        </w:rPr>
        <w:t xml:space="preserve"> Rosa Queiroz </w:t>
      </w:r>
      <w:proofErr w:type="spellStart"/>
      <w:r w:rsidR="005D6DC5">
        <w:rPr>
          <w:rFonts w:ascii="Arial" w:hAnsi="Arial" w:cs="Arial"/>
        </w:rPr>
        <w:t>Guimaraes</w:t>
      </w:r>
      <w:proofErr w:type="spellEnd"/>
    </w:p>
    <w:p w:rsidR="000A1639" w:rsidRPr="00C46853" w:rsidRDefault="003D5A87" w:rsidP="00927908">
      <w:pPr>
        <w:jc w:val="center"/>
        <w:rPr>
          <w:rFonts w:ascii="Arial" w:eastAsia="Arial" w:hAnsi="Arial" w:cs="Arial"/>
          <w:b/>
          <w:sz w:val="20"/>
          <w:szCs w:val="20"/>
        </w:rPr>
      </w:pPr>
      <w:r w:rsidRPr="00C46853">
        <w:rPr>
          <w:rFonts w:ascii="Arial" w:hAnsi="Arial" w:cs="Arial"/>
          <w:b/>
        </w:rPr>
        <w:t xml:space="preserve">Secretária de Educação </w:t>
      </w:r>
    </w:p>
    <w:p w:rsidR="00A275FE" w:rsidRDefault="00A275FE" w:rsidP="00577F68">
      <w:pPr>
        <w:spacing w:before="120" w:after="0" w:line="360" w:lineRule="auto"/>
        <w:rPr>
          <w:rFonts w:ascii="Arial" w:eastAsia="Arial" w:hAnsi="Arial" w:cs="Arial"/>
          <w:sz w:val="20"/>
          <w:szCs w:val="20"/>
        </w:rPr>
      </w:pPr>
    </w:p>
    <w:sectPr w:rsidR="00A275FE" w:rsidSect="00CE7068">
      <w:headerReference w:type="default" r:id="rId35"/>
      <w:footerReference w:type="default" r:id="rId36"/>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1C75" w:rsidRDefault="00851C75" w:rsidP="00D96F7C">
      <w:pPr>
        <w:spacing w:after="0" w:line="240" w:lineRule="auto"/>
      </w:pPr>
      <w:r>
        <w:separator/>
      </w:r>
    </w:p>
  </w:endnote>
  <w:endnote w:type="continuationSeparator" w:id="0">
    <w:p w:rsidR="00851C75" w:rsidRDefault="00851C75"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BC5D6E" w:rsidRPr="0070328E" w:rsidRDefault="00BC5D6E"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r w:rsidRPr="0070328E">
          <w:rPr>
            <w:rFonts w:ascii="Arial" w:hAnsi="Arial"/>
            <w:b/>
            <w:i/>
            <w:sz w:val="20"/>
            <w:szCs w:val="20"/>
          </w:rPr>
          <w:t>MG</w:t>
        </w:r>
      </w:p>
      <w:p w:rsidR="00BC5D6E" w:rsidRDefault="002060FA">
        <w:pPr>
          <w:pStyle w:val="Rodap"/>
          <w:jc w:val="right"/>
        </w:pPr>
        <w:fldSimple w:instr="PAGE   \* MERGEFORMAT">
          <w:r w:rsidR="00232FFE">
            <w:rPr>
              <w:noProof/>
            </w:rPr>
            <w:t>15</w:t>
          </w:r>
        </w:fldSimple>
      </w:p>
    </w:sdtContent>
  </w:sdt>
  <w:p w:rsidR="00BC5D6E" w:rsidRDefault="00BC5D6E">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1C75" w:rsidRDefault="00851C75" w:rsidP="00D96F7C">
      <w:pPr>
        <w:spacing w:after="0" w:line="240" w:lineRule="auto"/>
      </w:pPr>
      <w:r>
        <w:separator/>
      </w:r>
    </w:p>
  </w:footnote>
  <w:footnote w:type="continuationSeparator" w:id="0">
    <w:p w:rsidR="00851C75" w:rsidRDefault="00851C75" w:rsidP="00D96F7C">
      <w:pPr>
        <w:spacing w:after="0" w:line="240" w:lineRule="auto"/>
      </w:pPr>
      <w:r>
        <w:continuationSeparator/>
      </w:r>
    </w:p>
  </w:footnote>
  <w:footnote w:id="1">
    <w:p w:rsidR="00BC5D6E" w:rsidRPr="00865E97" w:rsidRDefault="00BC5D6E"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5D6E" w:rsidRPr="004138D7" w:rsidRDefault="00BC5D6E"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p>
  <w:p w:rsidR="00BC5D6E" w:rsidRPr="00D96F7C" w:rsidRDefault="002060FA"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6">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8">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9">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0">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1">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2">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0"/>
  </w:num>
  <w:num w:numId="2">
    <w:abstractNumId w:val="0"/>
  </w:num>
  <w:num w:numId="3">
    <w:abstractNumId w:val="2"/>
  </w:num>
  <w:num w:numId="4">
    <w:abstractNumId w:val="4"/>
  </w:num>
  <w:num w:numId="5">
    <w:abstractNumId w:val="6"/>
  </w:num>
  <w:num w:numId="6">
    <w:abstractNumId w:val="3"/>
  </w:num>
  <w:num w:numId="7">
    <w:abstractNumId w:val="8"/>
  </w:num>
  <w:num w:numId="8">
    <w:abstractNumId w:val="7"/>
  </w:num>
  <w:num w:numId="9">
    <w:abstractNumId w:val="11"/>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num>
  <w:num w:numId="13">
    <w:abstractNumId w:val="5"/>
  </w:num>
  <w:num w:numId="14">
    <w:abstractNumId w:val="12"/>
  </w:num>
  <w:num w:numId="15">
    <w:abstractNumId w:val="2"/>
  </w:num>
  <w:num w:numId="16">
    <w:abstractNumId w:val="2"/>
  </w:num>
  <w:num w:numId="17">
    <w:abstractNumId w:val="2"/>
  </w:num>
  <w:num w:numId="18">
    <w:abstractNumId w:val="2"/>
  </w:num>
  <w:num w:numId="19">
    <w:abstractNumId w:val="2"/>
  </w:num>
  <w:num w:numId="20">
    <w:abstractNumId w:val="2"/>
  </w:num>
  <w:num w:numId="21">
    <w:abstractNumId w:val="2"/>
  </w:num>
  <w:num w:numId="22">
    <w:abstractNumId w:val="2"/>
  </w:num>
  <w:num w:numId="23">
    <w:abstractNumId w:val="2"/>
  </w:num>
  <w:num w:numId="24">
    <w:abstractNumId w:val="2"/>
  </w:num>
  <w:num w:numId="25">
    <w:abstractNumId w:val="2"/>
  </w:num>
  <w:num w:numId="26">
    <w:abstractNumId w:val="9"/>
  </w:num>
  <w:num w:numId="27">
    <w:abstractNumId w:val="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proofState w:spelling="clean" w:grammar="clean"/>
  <w:defaultTabStop w:val="709"/>
  <w:hyphenationZone w:val="425"/>
  <w:characterSpacingControl w:val="doNotCompress"/>
  <w:hdrShapeDefaults>
    <o:shapedefaults v:ext="edit" spidmax="32770"/>
    <o:shapelayout v:ext="edit">
      <o:idmap v:ext="edit" data="1"/>
    </o:shapelayout>
  </w:hdrShapeDefaults>
  <w:footnotePr>
    <w:footnote w:id="-1"/>
    <w:footnote w:id="0"/>
  </w:footnotePr>
  <w:endnotePr>
    <w:endnote w:id="-1"/>
    <w:endnote w:id="0"/>
  </w:endnotePr>
  <w:compat/>
  <w:rsids>
    <w:rsidRoot w:val="00D96F7C"/>
    <w:rsid w:val="00000EE6"/>
    <w:rsid w:val="0000202C"/>
    <w:rsid w:val="000220C3"/>
    <w:rsid w:val="00022EEC"/>
    <w:rsid w:val="00032145"/>
    <w:rsid w:val="00037CF2"/>
    <w:rsid w:val="00043984"/>
    <w:rsid w:val="0004600E"/>
    <w:rsid w:val="00055554"/>
    <w:rsid w:val="00056355"/>
    <w:rsid w:val="000679E8"/>
    <w:rsid w:val="000824E7"/>
    <w:rsid w:val="000846DE"/>
    <w:rsid w:val="0009347F"/>
    <w:rsid w:val="000A1639"/>
    <w:rsid w:val="000C4014"/>
    <w:rsid w:val="000C5520"/>
    <w:rsid w:val="000C5C04"/>
    <w:rsid w:val="000D2B59"/>
    <w:rsid w:val="000E0455"/>
    <w:rsid w:val="000E2192"/>
    <w:rsid w:val="000E5330"/>
    <w:rsid w:val="000F22B5"/>
    <w:rsid w:val="000F3E53"/>
    <w:rsid w:val="001018F8"/>
    <w:rsid w:val="0011122A"/>
    <w:rsid w:val="00115C94"/>
    <w:rsid w:val="001236B7"/>
    <w:rsid w:val="00127B12"/>
    <w:rsid w:val="001304D9"/>
    <w:rsid w:val="00135736"/>
    <w:rsid w:val="00137CC7"/>
    <w:rsid w:val="00144723"/>
    <w:rsid w:val="00153F4D"/>
    <w:rsid w:val="00156E87"/>
    <w:rsid w:val="00163654"/>
    <w:rsid w:val="00164C57"/>
    <w:rsid w:val="0018366D"/>
    <w:rsid w:val="00185A51"/>
    <w:rsid w:val="00193707"/>
    <w:rsid w:val="001960EE"/>
    <w:rsid w:val="001A7096"/>
    <w:rsid w:val="001B4661"/>
    <w:rsid w:val="001C2606"/>
    <w:rsid w:val="001C5181"/>
    <w:rsid w:val="001D6E75"/>
    <w:rsid w:val="001F07D9"/>
    <w:rsid w:val="001F1E4D"/>
    <w:rsid w:val="001F5FF1"/>
    <w:rsid w:val="00205E87"/>
    <w:rsid w:val="002060FA"/>
    <w:rsid w:val="002106C9"/>
    <w:rsid w:val="00214238"/>
    <w:rsid w:val="00217C2C"/>
    <w:rsid w:val="002221FA"/>
    <w:rsid w:val="00232FFE"/>
    <w:rsid w:val="002422DE"/>
    <w:rsid w:val="0026056E"/>
    <w:rsid w:val="00263FCE"/>
    <w:rsid w:val="002645DB"/>
    <w:rsid w:val="00266159"/>
    <w:rsid w:val="002810FE"/>
    <w:rsid w:val="00282309"/>
    <w:rsid w:val="002B4857"/>
    <w:rsid w:val="002B55F8"/>
    <w:rsid w:val="002C6F37"/>
    <w:rsid w:val="002D0CFC"/>
    <w:rsid w:val="002D3821"/>
    <w:rsid w:val="002F6A5F"/>
    <w:rsid w:val="00311098"/>
    <w:rsid w:val="00314A6C"/>
    <w:rsid w:val="00315522"/>
    <w:rsid w:val="00317E27"/>
    <w:rsid w:val="00321A29"/>
    <w:rsid w:val="003246C2"/>
    <w:rsid w:val="00370C48"/>
    <w:rsid w:val="0037383A"/>
    <w:rsid w:val="00377665"/>
    <w:rsid w:val="00384041"/>
    <w:rsid w:val="00391EAD"/>
    <w:rsid w:val="0039355A"/>
    <w:rsid w:val="003A19E5"/>
    <w:rsid w:val="003A3A33"/>
    <w:rsid w:val="003C54A2"/>
    <w:rsid w:val="003D5A87"/>
    <w:rsid w:val="003D6A68"/>
    <w:rsid w:val="003E2768"/>
    <w:rsid w:val="003E3765"/>
    <w:rsid w:val="003E5368"/>
    <w:rsid w:val="00402CC6"/>
    <w:rsid w:val="004037AE"/>
    <w:rsid w:val="0040532C"/>
    <w:rsid w:val="0040629D"/>
    <w:rsid w:val="00411BCE"/>
    <w:rsid w:val="00415536"/>
    <w:rsid w:val="004171F5"/>
    <w:rsid w:val="004361C3"/>
    <w:rsid w:val="004832FF"/>
    <w:rsid w:val="00487D66"/>
    <w:rsid w:val="00490DB7"/>
    <w:rsid w:val="0049231E"/>
    <w:rsid w:val="00493A01"/>
    <w:rsid w:val="004A71A8"/>
    <w:rsid w:val="004B1069"/>
    <w:rsid w:val="004B67E3"/>
    <w:rsid w:val="004B7B66"/>
    <w:rsid w:val="004D5611"/>
    <w:rsid w:val="004D576A"/>
    <w:rsid w:val="00514126"/>
    <w:rsid w:val="00515495"/>
    <w:rsid w:val="00524028"/>
    <w:rsid w:val="005240AF"/>
    <w:rsid w:val="00524F96"/>
    <w:rsid w:val="00542898"/>
    <w:rsid w:val="005540AB"/>
    <w:rsid w:val="00577F68"/>
    <w:rsid w:val="00583C6F"/>
    <w:rsid w:val="00585DB3"/>
    <w:rsid w:val="00587321"/>
    <w:rsid w:val="005B3EF3"/>
    <w:rsid w:val="005C3231"/>
    <w:rsid w:val="005D16EC"/>
    <w:rsid w:val="005D6083"/>
    <w:rsid w:val="005D6DC5"/>
    <w:rsid w:val="005E1BC1"/>
    <w:rsid w:val="005F513B"/>
    <w:rsid w:val="00602168"/>
    <w:rsid w:val="00603FF4"/>
    <w:rsid w:val="00604953"/>
    <w:rsid w:val="00615D1A"/>
    <w:rsid w:val="00626875"/>
    <w:rsid w:val="0062701C"/>
    <w:rsid w:val="00630FBA"/>
    <w:rsid w:val="00633F12"/>
    <w:rsid w:val="006458B5"/>
    <w:rsid w:val="00671270"/>
    <w:rsid w:val="006767A9"/>
    <w:rsid w:val="0067700C"/>
    <w:rsid w:val="00683A5A"/>
    <w:rsid w:val="00690ABC"/>
    <w:rsid w:val="006A4CCA"/>
    <w:rsid w:val="006B1594"/>
    <w:rsid w:val="006C1161"/>
    <w:rsid w:val="006D3DD4"/>
    <w:rsid w:val="006E4261"/>
    <w:rsid w:val="006E6C1B"/>
    <w:rsid w:val="006F552F"/>
    <w:rsid w:val="00700278"/>
    <w:rsid w:val="00704CB0"/>
    <w:rsid w:val="0070703C"/>
    <w:rsid w:val="00716732"/>
    <w:rsid w:val="007174CA"/>
    <w:rsid w:val="007253D6"/>
    <w:rsid w:val="00726CAB"/>
    <w:rsid w:val="00730E03"/>
    <w:rsid w:val="00737CD2"/>
    <w:rsid w:val="0075507D"/>
    <w:rsid w:val="007760D5"/>
    <w:rsid w:val="007A1457"/>
    <w:rsid w:val="007A2F84"/>
    <w:rsid w:val="007A3EA2"/>
    <w:rsid w:val="007A433D"/>
    <w:rsid w:val="007A4AD0"/>
    <w:rsid w:val="007B0DFB"/>
    <w:rsid w:val="007C1B9C"/>
    <w:rsid w:val="007F1820"/>
    <w:rsid w:val="007F556C"/>
    <w:rsid w:val="0080059B"/>
    <w:rsid w:val="00801252"/>
    <w:rsid w:val="008052BA"/>
    <w:rsid w:val="00814D0D"/>
    <w:rsid w:val="00814ED8"/>
    <w:rsid w:val="008208D8"/>
    <w:rsid w:val="00824883"/>
    <w:rsid w:val="00831625"/>
    <w:rsid w:val="008320FB"/>
    <w:rsid w:val="00836691"/>
    <w:rsid w:val="008367D9"/>
    <w:rsid w:val="0084439C"/>
    <w:rsid w:val="008507A3"/>
    <w:rsid w:val="00851C75"/>
    <w:rsid w:val="00860329"/>
    <w:rsid w:val="00860498"/>
    <w:rsid w:val="00864BB5"/>
    <w:rsid w:val="00865E97"/>
    <w:rsid w:val="008712B4"/>
    <w:rsid w:val="00882276"/>
    <w:rsid w:val="00884388"/>
    <w:rsid w:val="0088601F"/>
    <w:rsid w:val="00890E19"/>
    <w:rsid w:val="008918F1"/>
    <w:rsid w:val="008944E4"/>
    <w:rsid w:val="00897A20"/>
    <w:rsid w:val="008B4862"/>
    <w:rsid w:val="008C0C2F"/>
    <w:rsid w:val="008C4138"/>
    <w:rsid w:val="008D0016"/>
    <w:rsid w:val="008D6561"/>
    <w:rsid w:val="008E1A2C"/>
    <w:rsid w:val="008E704C"/>
    <w:rsid w:val="009001B0"/>
    <w:rsid w:val="009026CA"/>
    <w:rsid w:val="00912C84"/>
    <w:rsid w:val="0091589B"/>
    <w:rsid w:val="0091675F"/>
    <w:rsid w:val="00917932"/>
    <w:rsid w:val="00920C6C"/>
    <w:rsid w:val="00924614"/>
    <w:rsid w:val="009272F0"/>
    <w:rsid w:val="00927908"/>
    <w:rsid w:val="00940CA7"/>
    <w:rsid w:val="0094537E"/>
    <w:rsid w:val="00946A67"/>
    <w:rsid w:val="00951F42"/>
    <w:rsid w:val="00955546"/>
    <w:rsid w:val="0096267D"/>
    <w:rsid w:val="0097733A"/>
    <w:rsid w:val="009873A5"/>
    <w:rsid w:val="00990AE2"/>
    <w:rsid w:val="00993641"/>
    <w:rsid w:val="009947DB"/>
    <w:rsid w:val="00994DBA"/>
    <w:rsid w:val="009A34E3"/>
    <w:rsid w:val="009A590F"/>
    <w:rsid w:val="009A6F29"/>
    <w:rsid w:val="009B7FFA"/>
    <w:rsid w:val="009C0573"/>
    <w:rsid w:val="009C6BBF"/>
    <w:rsid w:val="009D0FD9"/>
    <w:rsid w:val="009D4C6E"/>
    <w:rsid w:val="009F05AA"/>
    <w:rsid w:val="00A129B4"/>
    <w:rsid w:val="00A166EC"/>
    <w:rsid w:val="00A275FE"/>
    <w:rsid w:val="00A34031"/>
    <w:rsid w:val="00A36F08"/>
    <w:rsid w:val="00A45F65"/>
    <w:rsid w:val="00A6334E"/>
    <w:rsid w:val="00A7670B"/>
    <w:rsid w:val="00A80987"/>
    <w:rsid w:val="00A91A2D"/>
    <w:rsid w:val="00AA0275"/>
    <w:rsid w:val="00AA74A4"/>
    <w:rsid w:val="00B06B6B"/>
    <w:rsid w:val="00B23238"/>
    <w:rsid w:val="00B44FF4"/>
    <w:rsid w:val="00B515EE"/>
    <w:rsid w:val="00B516E2"/>
    <w:rsid w:val="00B55A1C"/>
    <w:rsid w:val="00B566CC"/>
    <w:rsid w:val="00B630D9"/>
    <w:rsid w:val="00B63C78"/>
    <w:rsid w:val="00B64EDD"/>
    <w:rsid w:val="00B747DB"/>
    <w:rsid w:val="00B803F1"/>
    <w:rsid w:val="00B845B2"/>
    <w:rsid w:val="00BC016E"/>
    <w:rsid w:val="00BC238B"/>
    <w:rsid w:val="00BC5D6E"/>
    <w:rsid w:val="00BC6F96"/>
    <w:rsid w:val="00C14B8D"/>
    <w:rsid w:val="00C17596"/>
    <w:rsid w:val="00C20DF6"/>
    <w:rsid w:val="00C4390E"/>
    <w:rsid w:val="00C46853"/>
    <w:rsid w:val="00C53574"/>
    <w:rsid w:val="00C56936"/>
    <w:rsid w:val="00C570EF"/>
    <w:rsid w:val="00C707BF"/>
    <w:rsid w:val="00C73B0B"/>
    <w:rsid w:val="00C818A7"/>
    <w:rsid w:val="00C81BE1"/>
    <w:rsid w:val="00C838B3"/>
    <w:rsid w:val="00CA7767"/>
    <w:rsid w:val="00CB0537"/>
    <w:rsid w:val="00CB3D6F"/>
    <w:rsid w:val="00CB4299"/>
    <w:rsid w:val="00CC14B9"/>
    <w:rsid w:val="00CD1797"/>
    <w:rsid w:val="00CE7068"/>
    <w:rsid w:val="00CE740A"/>
    <w:rsid w:val="00D0360D"/>
    <w:rsid w:val="00D27212"/>
    <w:rsid w:val="00D27298"/>
    <w:rsid w:val="00D52C96"/>
    <w:rsid w:val="00D8582C"/>
    <w:rsid w:val="00D91E96"/>
    <w:rsid w:val="00D96F7C"/>
    <w:rsid w:val="00DA5E44"/>
    <w:rsid w:val="00DB5BB2"/>
    <w:rsid w:val="00DD7B54"/>
    <w:rsid w:val="00E04CBE"/>
    <w:rsid w:val="00E12DCD"/>
    <w:rsid w:val="00E17F55"/>
    <w:rsid w:val="00E224B2"/>
    <w:rsid w:val="00E25A10"/>
    <w:rsid w:val="00E276CF"/>
    <w:rsid w:val="00E30397"/>
    <w:rsid w:val="00E342B4"/>
    <w:rsid w:val="00E45251"/>
    <w:rsid w:val="00E53884"/>
    <w:rsid w:val="00E639AA"/>
    <w:rsid w:val="00E6713D"/>
    <w:rsid w:val="00E750BB"/>
    <w:rsid w:val="00E83B95"/>
    <w:rsid w:val="00E9132C"/>
    <w:rsid w:val="00E934EC"/>
    <w:rsid w:val="00EA0253"/>
    <w:rsid w:val="00EA757B"/>
    <w:rsid w:val="00EB1D6F"/>
    <w:rsid w:val="00EC2339"/>
    <w:rsid w:val="00EE1C6A"/>
    <w:rsid w:val="00EE7D03"/>
    <w:rsid w:val="00F05989"/>
    <w:rsid w:val="00F0696E"/>
    <w:rsid w:val="00F06A2B"/>
    <w:rsid w:val="00F06BBF"/>
    <w:rsid w:val="00F14A18"/>
    <w:rsid w:val="00F16A03"/>
    <w:rsid w:val="00F21EA0"/>
    <w:rsid w:val="00F229F5"/>
    <w:rsid w:val="00F254B6"/>
    <w:rsid w:val="00F36484"/>
    <w:rsid w:val="00F36CBC"/>
    <w:rsid w:val="00F4791B"/>
    <w:rsid w:val="00F53AB6"/>
    <w:rsid w:val="00F643E5"/>
    <w:rsid w:val="00F71BD3"/>
    <w:rsid w:val="00F772A2"/>
    <w:rsid w:val="00F77C68"/>
    <w:rsid w:val="00F8439A"/>
    <w:rsid w:val="00FA25AF"/>
    <w:rsid w:val="00FA530D"/>
    <w:rsid w:val="00FB0DE6"/>
    <w:rsid w:val="00FB563B"/>
    <w:rsid w:val="00FC54AB"/>
    <w:rsid w:val="00FD1FBE"/>
    <w:rsid w:val="00FD5391"/>
    <w:rsid w:val="00FE1F7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character" w:default="1" w:styleId="Fontepargpadro">
    <w:name w:val="Default Paragraph Font"/>
    <w:uiPriority w:val="1"/>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iPriority w:val="99"/>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uiPriority w:val="99"/>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3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A275FE"/>
    <w:rPr>
      <w:color w:val="800080"/>
      <w:u w:val="single"/>
    </w:rPr>
  </w:style>
  <w:style w:type="paragraph" w:customStyle="1" w:styleId="xl63">
    <w:name w:val="xl63"/>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4">
    <w:name w:val="xl64"/>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5">
    <w:name w:val="xl65"/>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66">
    <w:name w:val="xl6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7">
    <w:name w:val="xl6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8">
    <w:name w:val="xl68"/>
    <w:basedOn w:val="Normal"/>
    <w:rsid w:val="00A275FE"/>
    <w:pP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9">
    <w:name w:val="xl69"/>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0">
    <w:name w:val="xl70"/>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71">
    <w:name w:val="xl71"/>
    <w:basedOn w:val="Normal"/>
    <w:rsid w:val="00A275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2">
    <w:name w:val="xl72"/>
    <w:basedOn w:val="Normal"/>
    <w:rsid w:val="00A275F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3">
    <w:name w:val="xl73"/>
    <w:basedOn w:val="Normal"/>
    <w:rsid w:val="00A275F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4">
    <w:name w:val="xl74"/>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75">
    <w:name w:val="xl75"/>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6">
    <w:name w:val="xl7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7">
    <w:name w:val="xl7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8">
    <w:name w:val="xl78"/>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9">
    <w:name w:val="xl79"/>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0">
    <w:name w:val="xl80"/>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1">
    <w:name w:val="xl81"/>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2">
    <w:name w:val="xl82"/>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83">
    <w:name w:val="xl83"/>
    <w:basedOn w:val="Normal"/>
    <w:rsid w:val="00A275FE"/>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4">
    <w:name w:val="xl84"/>
    <w:basedOn w:val="Normal"/>
    <w:rsid w:val="00A275FE"/>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font5">
    <w:name w:val="font5"/>
    <w:basedOn w:val="Normal"/>
    <w:rsid w:val="00C707BF"/>
    <w:pPr>
      <w:spacing w:before="100" w:beforeAutospacing="1" w:after="100" w:afterAutospacing="1" w:line="240" w:lineRule="auto"/>
    </w:pPr>
    <w:rPr>
      <w:rFonts w:ascii="Arial" w:eastAsia="Times New Roman" w:hAnsi="Arial" w:cs="Arial"/>
      <w:sz w:val="20"/>
      <w:szCs w:val="20"/>
      <w:lang w:eastAsia="pt-BR"/>
    </w:rPr>
  </w:style>
  <w:style w:type="paragraph" w:customStyle="1" w:styleId="xl85">
    <w:name w:val="xl85"/>
    <w:basedOn w:val="Normal"/>
    <w:rsid w:val="00BC5D6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center"/>
    </w:pPr>
    <w:rPr>
      <w:rFonts w:ascii="Times New Roman" w:eastAsia="Times New Roman" w:hAnsi="Times New Roman"/>
      <w:b/>
      <w:bCs/>
      <w:sz w:val="28"/>
      <w:szCs w:val="28"/>
      <w:lang w:eastAsia="pt-BR"/>
    </w:rPr>
  </w:style>
  <w:style w:type="paragraph" w:customStyle="1" w:styleId="xl86">
    <w:name w:val="xl86"/>
    <w:basedOn w:val="Normal"/>
    <w:rsid w:val="00BC5D6E"/>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textAlignment w:val="center"/>
    </w:pPr>
    <w:rPr>
      <w:rFonts w:ascii="Times New Roman" w:eastAsia="Times New Roman" w:hAnsi="Times New Roman"/>
      <w:b/>
      <w:bCs/>
      <w:sz w:val="28"/>
      <w:szCs w:val="28"/>
      <w:lang w:eastAsia="pt-BR"/>
    </w:rPr>
  </w:style>
  <w:style w:type="paragraph" w:customStyle="1" w:styleId="xl87">
    <w:name w:val="xl87"/>
    <w:basedOn w:val="Normal"/>
    <w:rsid w:val="00BC5D6E"/>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textAlignment w:val="center"/>
    </w:pPr>
    <w:rPr>
      <w:rFonts w:ascii="Times New Roman" w:eastAsia="Times New Roman" w:hAnsi="Times New Roman"/>
      <w:b/>
      <w:bCs/>
      <w:sz w:val="28"/>
      <w:szCs w:val="28"/>
      <w:lang w:eastAsia="pt-BR"/>
    </w:rPr>
  </w:style>
  <w:style w:type="paragraph" w:customStyle="1" w:styleId="xl88">
    <w:name w:val="xl88"/>
    <w:basedOn w:val="Normal"/>
    <w:rsid w:val="00BC5D6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sz w:val="28"/>
      <w:szCs w:val="28"/>
      <w:lang w:eastAsia="pt-BR"/>
    </w:rPr>
  </w:style>
  <w:style w:type="paragraph" w:customStyle="1" w:styleId="xl89">
    <w:name w:val="xl89"/>
    <w:basedOn w:val="Normal"/>
    <w:rsid w:val="00BC5D6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b/>
      <w:bCs/>
      <w:sz w:val="28"/>
      <w:szCs w:val="28"/>
      <w:lang w:eastAsia="pt-BR"/>
    </w:rPr>
  </w:style>
  <w:style w:type="paragraph" w:customStyle="1" w:styleId="xl90">
    <w:name w:val="xl90"/>
    <w:basedOn w:val="Normal"/>
    <w:rsid w:val="00BC5D6E"/>
    <w:pPr>
      <w:pBdr>
        <w:top w:val="single" w:sz="4" w:space="0" w:color="auto"/>
        <w:left w:val="single" w:sz="4" w:space="0" w:color="auto"/>
        <w:bottom w:val="single" w:sz="4" w:space="0" w:color="auto"/>
      </w:pBdr>
      <w:shd w:val="clear" w:color="000000" w:fill="C2D69A"/>
      <w:spacing w:before="100" w:beforeAutospacing="1" w:after="100" w:afterAutospacing="1" w:line="240" w:lineRule="auto"/>
      <w:jc w:val="center"/>
      <w:textAlignment w:val="center"/>
    </w:pPr>
    <w:rPr>
      <w:rFonts w:ascii="Times New Roman" w:eastAsia="Times New Roman" w:hAnsi="Times New Roman"/>
      <w:b/>
      <w:bCs/>
      <w:sz w:val="28"/>
      <w:szCs w:val="28"/>
      <w:lang w:eastAsia="pt-BR"/>
    </w:rPr>
  </w:style>
  <w:style w:type="paragraph" w:customStyle="1" w:styleId="xl91">
    <w:name w:val="xl91"/>
    <w:basedOn w:val="Normal"/>
    <w:rsid w:val="00BC5D6E"/>
    <w:pPr>
      <w:pBdr>
        <w:top w:val="single" w:sz="4" w:space="0" w:color="auto"/>
        <w:bottom w:val="single" w:sz="4" w:space="0" w:color="auto"/>
      </w:pBdr>
      <w:shd w:val="clear" w:color="000000" w:fill="C2D69A"/>
      <w:spacing w:before="100" w:beforeAutospacing="1" w:after="100" w:afterAutospacing="1" w:line="240" w:lineRule="auto"/>
      <w:jc w:val="center"/>
      <w:textAlignment w:val="center"/>
    </w:pPr>
    <w:rPr>
      <w:rFonts w:ascii="Times New Roman" w:eastAsia="Times New Roman" w:hAnsi="Times New Roman"/>
      <w:b/>
      <w:bCs/>
      <w:sz w:val="28"/>
      <w:szCs w:val="28"/>
      <w:lang w:eastAsia="pt-BR"/>
    </w:rPr>
  </w:style>
</w:styles>
</file>

<file path=word/webSettings.xml><?xml version="1.0" encoding="utf-8"?>
<w:webSettings xmlns:r="http://schemas.openxmlformats.org/officeDocument/2006/relationships" xmlns:w="http://schemas.openxmlformats.org/wordprocessingml/2006/main">
  <w:divs>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03156528">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317340085">
      <w:bodyDiv w:val="1"/>
      <w:marLeft w:val="0"/>
      <w:marRight w:val="0"/>
      <w:marTop w:val="0"/>
      <w:marBottom w:val="0"/>
      <w:divBdr>
        <w:top w:val="none" w:sz="0" w:space="0" w:color="auto"/>
        <w:left w:val="none" w:sz="0" w:space="0" w:color="auto"/>
        <w:bottom w:val="none" w:sz="0" w:space="0" w:color="auto"/>
        <w:right w:val="none" w:sz="0" w:space="0" w:color="auto"/>
      </w:divBdr>
    </w:div>
    <w:div w:id="1471021270">
      <w:bodyDiv w:val="1"/>
      <w:marLeft w:val="0"/>
      <w:marRight w:val="0"/>
      <w:marTop w:val="0"/>
      <w:marBottom w:val="0"/>
      <w:divBdr>
        <w:top w:val="none" w:sz="0" w:space="0" w:color="auto"/>
        <w:left w:val="none" w:sz="0" w:space="0" w:color="auto"/>
        <w:bottom w:val="none" w:sz="0" w:space="0" w:color="auto"/>
        <w:right w:val="none" w:sz="0" w:space="0" w:color="auto"/>
      </w:divBdr>
    </w:div>
    <w:div w:id="1681152821">
      <w:bodyDiv w:val="1"/>
      <w:marLeft w:val="0"/>
      <w:marRight w:val="0"/>
      <w:marTop w:val="0"/>
      <w:marBottom w:val="0"/>
      <w:divBdr>
        <w:top w:val="none" w:sz="0" w:space="0" w:color="auto"/>
        <w:left w:val="none" w:sz="0" w:space="0" w:color="auto"/>
        <w:bottom w:val="none" w:sz="0" w:space="0" w:color="auto"/>
        <w:right w:val="none" w:sz="0" w:space="0" w:color="auto"/>
      </w:divBdr>
    </w:div>
    <w:div w:id="1789660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image" Target="media/image2.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footer" Target="footer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DA8346-DC6E-406C-A4F7-47F86B64EB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15</Pages>
  <Words>5139</Words>
  <Characters>27756</Characters>
  <Application>Microsoft Office Word</Application>
  <DocSecurity>0</DocSecurity>
  <Lines>231</Lines>
  <Paragraphs>65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32830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15</cp:revision>
  <cp:lastPrinted>2021-01-18T18:55:00Z</cp:lastPrinted>
  <dcterms:created xsi:type="dcterms:W3CDTF">2025-03-18T20:03:00Z</dcterms:created>
  <dcterms:modified xsi:type="dcterms:W3CDTF">2026-05-29T16:08:00Z</dcterms:modified>
</cp:coreProperties>
</file>