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F7C" w:rsidRPr="000846DE" w:rsidRDefault="00135736" w:rsidP="00626875">
      <w:pPr>
        <w:spacing w:before="120" w:after="0" w:line="360" w:lineRule="auto"/>
        <w:jc w:val="center"/>
        <w:rPr>
          <w:rFonts w:ascii="Arial" w:hAnsi="Arial" w:cs="Arial"/>
          <w:b/>
          <w:sz w:val="20"/>
          <w:szCs w:val="20"/>
        </w:rPr>
      </w:pPr>
      <w:r w:rsidRPr="000846DE">
        <w:rPr>
          <w:rFonts w:ascii="Arial" w:hAnsi="Arial" w:cs="Arial"/>
          <w:b/>
          <w:sz w:val="20"/>
          <w:szCs w:val="20"/>
        </w:rPr>
        <w:t>Anexo I</w:t>
      </w:r>
    </w:p>
    <w:p w:rsidR="00056355" w:rsidRPr="000846DE" w:rsidRDefault="00056355" w:rsidP="00626875">
      <w:pPr>
        <w:spacing w:before="120" w:after="0" w:line="360" w:lineRule="auto"/>
        <w:jc w:val="center"/>
        <w:rPr>
          <w:rFonts w:ascii="Arial" w:hAnsi="Arial" w:cs="Arial"/>
          <w:b/>
          <w:bCs/>
          <w:sz w:val="20"/>
          <w:szCs w:val="20"/>
        </w:rPr>
      </w:pPr>
      <w:r w:rsidRPr="000846DE">
        <w:rPr>
          <w:rFonts w:ascii="Arial" w:hAnsi="Arial" w:cs="Arial"/>
          <w:b/>
          <w:bCs/>
          <w:sz w:val="20"/>
          <w:szCs w:val="20"/>
        </w:rPr>
        <w:t>TERMO DE REFERÊNCIA – TR</w:t>
      </w:r>
    </w:p>
    <w:p w:rsidR="006A71C0" w:rsidRPr="006A71C0" w:rsidRDefault="006A71C0" w:rsidP="006A71C0">
      <w:pPr>
        <w:spacing w:before="120" w:after="0" w:line="360" w:lineRule="auto"/>
        <w:jc w:val="center"/>
        <w:rPr>
          <w:rFonts w:ascii="Arial" w:hAnsi="Arial" w:cs="Arial"/>
          <w:b/>
          <w:bCs/>
          <w:sz w:val="20"/>
          <w:szCs w:val="20"/>
        </w:rPr>
      </w:pPr>
      <w:r w:rsidRPr="006A71C0">
        <w:rPr>
          <w:rFonts w:ascii="Arial" w:hAnsi="Arial" w:cs="Arial"/>
          <w:b/>
          <w:bCs/>
          <w:sz w:val="20"/>
          <w:szCs w:val="20"/>
        </w:rPr>
        <w:t xml:space="preserve">PROCESSO LICITATÓRIO Nº </w:t>
      </w:r>
      <w:r w:rsidR="00290C31">
        <w:rPr>
          <w:rFonts w:ascii="Arial" w:hAnsi="Arial" w:cs="Arial"/>
          <w:b/>
          <w:bCs/>
          <w:sz w:val="20"/>
          <w:szCs w:val="20"/>
        </w:rPr>
        <w:t>136</w:t>
      </w:r>
      <w:r w:rsidRPr="006A71C0">
        <w:rPr>
          <w:rFonts w:ascii="Arial" w:hAnsi="Arial" w:cs="Arial"/>
          <w:b/>
          <w:bCs/>
          <w:sz w:val="20"/>
          <w:szCs w:val="20"/>
        </w:rPr>
        <w:t>/2026</w:t>
      </w:r>
    </w:p>
    <w:p w:rsidR="006A71C0" w:rsidRPr="006A71C0" w:rsidRDefault="006A71C0" w:rsidP="006A71C0">
      <w:pPr>
        <w:spacing w:before="120" w:after="0" w:line="360" w:lineRule="auto"/>
        <w:jc w:val="center"/>
        <w:rPr>
          <w:rFonts w:ascii="Arial" w:hAnsi="Arial" w:cs="Arial"/>
          <w:b/>
          <w:bCs/>
          <w:sz w:val="20"/>
          <w:szCs w:val="20"/>
        </w:rPr>
      </w:pPr>
      <w:r w:rsidRPr="006A71C0">
        <w:rPr>
          <w:rFonts w:ascii="Arial" w:hAnsi="Arial" w:cs="Arial"/>
          <w:b/>
          <w:bCs/>
          <w:sz w:val="20"/>
          <w:szCs w:val="20"/>
        </w:rPr>
        <w:t xml:space="preserve">PREGÃO ELETRÔNICO Nº </w:t>
      </w:r>
      <w:r w:rsidR="00290C31">
        <w:rPr>
          <w:rFonts w:ascii="Arial" w:hAnsi="Arial" w:cs="Arial"/>
          <w:b/>
          <w:bCs/>
          <w:sz w:val="20"/>
          <w:szCs w:val="20"/>
        </w:rPr>
        <w:t>30</w:t>
      </w:r>
      <w:r w:rsidRPr="006A71C0">
        <w:rPr>
          <w:rFonts w:ascii="Arial" w:hAnsi="Arial" w:cs="Arial"/>
          <w:b/>
          <w:bCs/>
          <w:sz w:val="20"/>
          <w:szCs w:val="20"/>
        </w:rPr>
        <w:t>/2026</w:t>
      </w:r>
    </w:p>
    <w:p w:rsidR="006A71C0" w:rsidRPr="006A71C0" w:rsidRDefault="006A71C0" w:rsidP="006A71C0">
      <w:pPr>
        <w:spacing w:before="120" w:after="0" w:line="360" w:lineRule="auto"/>
        <w:jc w:val="center"/>
        <w:rPr>
          <w:rFonts w:ascii="Arial" w:hAnsi="Arial" w:cs="Arial"/>
          <w:b/>
          <w:bCs/>
          <w:sz w:val="20"/>
          <w:szCs w:val="20"/>
        </w:rPr>
      </w:pPr>
      <w:r w:rsidRPr="006A71C0">
        <w:rPr>
          <w:rFonts w:ascii="Arial" w:hAnsi="Arial" w:cs="Arial"/>
          <w:b/>
          <w:bCs/>
          <w:sz w:val="20"/>
          <w:szCs w:val="20"/>
        </w:rPr>
        <w:t xml:space="preserve">REGISTRO DE PREÇOS Nº </w:t>
      </w:r>
      <w:r w:rsidR="00290C31">
        <w:rPr>
          <w:rFonts w:ascii="Arial" w:hAnsi="Arial" w:cs="Arial"/>
          <w:b/>
          <w:bCs/>
          <w:sz w:val="20"/>
          <w:szCs w:val="20"/>
        </w:rPr>
        <w:t>19</w:t>
      </w:r>
      <w:r w:rsidRPr="006A71C0">
        <w:rPr>
          <w:rFonts w:ascii="Arial" w:hAnsi="Arial" w:cs="Arial"/>
          <w:b/>
          <w:bCs/>
          <w:sz w:val="20"/>
          <w:szCs w:val="20"/>
        </w:rPr>
        <w:t>/2026</w:t>
      </w:r>
    </w:p>
    <w:p w:rsidR="00056355" w:rsidRPr="00F4791B" w:rsidRDefault="00700278" w:rsidP="00F4791B">
      <w:pPr>
        <w:pStyle w:val="Nivel01"/>
        <w:pBdr>
          <w:top w:val="single" w:sz="4" w:space="1" w:color="auto"/>
          <w:left w:val="single" w:sz="4" w:space="4" w:color="auto"/>
          <w:bottom w:val="single" w:sz="4" w:space="1" w:color="auto"/>
          <w:right w:val="single" w:sz="4" w:space="4" w:color="auto"/>
        </w:pBdr>
        <w:tabs>
          <w:tab w:val="clear" w:pos="567"/>
        </w:tabs>
        <w:spacing w:before="120" w:line="360" w:lineRule="auto"/>
        <w:ind w:left="0" w:firstLine="0"/>
        <w:jc w:val="center"/>
        <w:outlineLvl w:val="9"/>
        <w:rPr>
          <w:rFonts w:eastAsia="Arial"/>
        </w:rPr>
      </w:pPr>
      <w:bookmarkStart w:id="0" w:name="_Hlk82471863"/>
      <w:r w:rsidRPr="00F4791B">
        <w:rPr>
          <w:rFonts w:eastAsia="Arial"/>
        </w:rPr>
        <w:t>CONDIÇÕES GERAIS DA CONTRATAÇÃO</w:t>
      </w:r>
    </w:p>
    <w:p w:rsidR="00056355" w:rsidRPr="00290C31" w:rsidRDefault="00C73C65" w:rsidP="00626875">
      <w:pPr>
        <w:pStyle w:val="Nivel2"/>
        <w:spacing w:after="0" w:line="360" w:lineRule="auto"/>
        <w:ind w:left="0" w:firstLine="0"/>
        <w:rPr>
          <w:b/>
          <w:bCs/>
        </w:rPr>
      </w:pPr>
      <w:bookmarkStart w:id="1" w:name="_Hlk164348913"/>
      <w:r w:rsidRPr="00C73C65">
        <w:rPr>
          <w:b/>
        </w:rPr>
        <w:t>Registro de preços para a eventual aquisição de materiais e elementos de decoração natalina, bem como para a eventual aquisição de materiais e elementos destinados à decoração alusiva às diversas festividades e eventos promovidos pelo Município</w:t>
      </w:r>
      <w:r w:rsidR="003F3D5A" w:rsidRPr="0004702A">
        <w:rPr>
          <w:rFonts w:eastAsia="Calibri"/>
          <w:b/>
          <w:bCs/>
        </w:rPr>
        <w:t xml:space="preserve">, </w:t>
      </w:r>
      <w:r w:rsidR="003F3D5A" w:rsidRPr="000A51A1">
        <w:rPr>
          <w:rFonts w:eastAsia="Calibri"/>
          <w:bCs/>
        </w:rPr>
        <w:t xml:space="preserve">conforme condições, quantidades e exigências estabelecidas </w:t>
      </w:r>
      <w:r w:rsidR="006A2101" w:rsidRPr="000A51A1">
        <w:rPr>
          <w:rFonts w:eastAsia="Calibri"/>
          <w:bCs/>
        </w:rPr>
        <w:t>no</w:t>
      </w:r>
      <w:r w:rsidR="003F3D5A" w:rsidRPr="000A51A1">
        <w:rPr>
          <w:rFonts w:eastAsia="Calibri"/>
          <w:bCs/>
        </w:rPr>
        <w:t xml:space="preserve"> Edital e seus anexos</w:t>
      </w:r>
      <w:bookmarkEnd w:id="1"/>
      <w:r w:rsidR="00056355" w:rsidRPr="000846DE">
        <w:rPr>
          <w:b/>
          <w:bCs/>
        </w:rPr>
        <w:t>,</w:t>
      </w:r>
      <w:r w:rsidR="00056355" w:rsidRPr="000846DE">
        <w:t xml:space="preserve"> nos termos da tabela abaixo, conforme condições e exigências estabelecidas neste instrumento.</w:t>
      </w:r>
    </w:p>
    <w:tbl>
      <w:tblPr>
        <w:tblW w:w="8760" w:type="dxa"/>
        <w:tblInd w:w="63" w:type="dxa"/>
        <w:tblCellMar>
          <w:left w:w="70" w:type="dxa"/>
          <w:right w:w="70" w:type="dxa"/>
        </w:tblCellMar>
        <w:tblLook w:val="04A0"/>
      </w:tblPr>
      <w:tblGrid>
        <w:gridCol w:w="622"/>
        <w:gridCol w:w="6034"/>
        <w:gridCol w:w="971"/>
        <w:gridCol w:w="1133"/>
      </w:tblGrid>
      <w:tr w:rsidR="00290C31" w:rsidRPr="00290C31" w:rsidTr="00237B28">
        <w:trPr>
          <w:trHeight w:val="750"/>
        </w:trPr>
        <w:tc>
          <w:tcPr>
            <w:tcW w:w="8760" w:type="dxa"/>
            <w:gridSpan w:val="4"/>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OS ITENS 01 </w:t>
            </w:r>
            <w:proofErr w:type="gramStart"/>
            <w:r w:rsidRPr="00290C31">
              <w:rPr>
                <w:rFonts w:ascii="Arial" w:hAnsi="Arial" w:cs="Arial"/>
                <w:bCs/>
                <w:color w:val="000000"/>
                <w:sz w:val="20"/>
                <w:szCs w:val="20"/>
                <w:lang w:eastAsia="pt-BR"/>
              </w:rPr>
              <w:t>AO 33</w:t>
            </w:r>
            <w:proofErr w:type="gramEnd"/>
            <w:r w:rsidRPr="00290C31">
              <w:rPr>
                <w:rFonts w:ascii="Arial" w:hAnsi="Arial" w:cs="Arial"/>
                <w:bCs/>
                <w:color w:val="000000"/>
                <w:sz w:val="20"/>
                <w:szCs w:val="20"/>
                <w:lang w:eastAsia="pt-BR"/>
              </w:rPr>
              <w:t xml:space="preserve"> SÃO DE PARTICIPAÇÃO EXCLUSIVA DE ME, EPP, EM CONFORMIDADE COM A LEI Nº 123/2006. </w:t>
            </w:r>
          </w:p>
        </w:tc>
      </w:tr>
      <w:tr w:rsidR="00290C31" w:rsidRPr="00290C31" w:rsidTr="00290C31">
        <w:trPr>
          <w:trHeight w:val="525"/>
        </w:trPr>
        <w:tc>
          <w:tcPr>
            <w:tcW w:w="622" w:type="dxa"/>
            <w:tcBorders>
              <w:top w:val="nil"/>
              <w:left w:val="single" w:sz="4" w:space="0" w:color="auto"/>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ITEM</w:t>
            </w:r>
          </w:p>
        </w:tc>
        <w:tc>
          <w:tcPr>
            <w:tcW w:w="6034" w:type="dxa"/>
            <w:tcBorders>
              <w:top w:val="nil"/>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OBJETO</w:t>
            </w:r>
          </w:p>
        </w:tc>
        <w:tc>
          <w:tcPr>
            <w:tcW w:w="971" w:type="dxa"/>
            <w:tcBorders>
              <w:top w:val="nil"/>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QUANT.</w:t>
            </w:r>
          </w:p>
        </w:tc>
        <w:tc>
          <w:tcPr>
            <w:tcW w:w="1133" w:type="dxa"/>
            <w:tcBorders>
              <w:top w:val="nil"/>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855"/>
        </w:trPr>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1</w:t>
            </w:r>
            <w:proofErr w:type="gramEnd"/>
          </w:p>
        </w:tc>
        <w:tc>
          <w:tcPr>
            <w:tcW w:w="6034" w:type="dxa"/>
            <w:tcBorders>
              <w:top w:val="single" w:sz="4" w:space="0" w:color="auto"/>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Cordão 1000 </w:t>
            </w:r>
            <w:proofErr w:type="spellStart"/>
            <w:r w:rsidRPr="00290C31">
              <w:rPr>
                <w:rFonts w:ascii="Arial" w:hAnsi="Arial" w:cs="Arial"/>
                <w:bCs/>
                <w:color w:val="000000"/>
                <w:sz w:val="20"/>
                <w:szCs w:val="20"/>
                <w:lang w:eastAsia="pt-BR"/>
              </w:rPr>
              <w:t>Leds</w:t>
            </w:r>
            <w:proofErr w:type="spellEnd"/>
            <w:r w:rsidRPr="00290C31">
              <w:rPr>
                <w:rFonts w:ascii="Arial" w:hAnsi="Arial" w:cs="Arial"/>
                <w:bCs/>
                <w:color w:val="000000"/>
                <w:sz w:val="20"/>
                <w:szCs w:val="20"/>
                <w:lang w:eastAsia="pt-BR"/>
              </w:rPr>
              <w:t xml:space="preserve"> C/</w:t>
            </w:r>
            <w:proofErr w:type="spellStart"/>
            <w:r w:rsidRPr="00290C31">
              <w:rPr>
                <w:rFonts w:ascii="Arial" w:hAnsi="Arial" w:cs="Arial"/>
                <w:bCs/>
                <w:color w:val="000000"/>
                <w:sz w:val="20"/>
                <w:szCs w:val="20"/>
                <w:lang w:eastAsia="pt-BR"/>
              </w:rPr>
              <w:t>strobo</w:t>
            </w:r>
            <w:proofErr w:type="spellEnd"/>
            <w:r w:rsidRPr="00290C31">
              <w:rPr>
                <w:rFonts w:ascii="Arial" w:hAnsi="Arial" w:cs="Arial"/>
                <w:bCs/>
                <w:color w:val="000000"/>
                <w:sz w:val="20"/>
                <w:szCs w:val="20"/>
                <w:lang w:eastAsia="pt-BR"/>
              </w:rPr>
              <w:t xml:space="preserve"> a Prova D'água 90 metros Fio</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31v Amarelo C/fio amarelo ( luz fixa )</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15</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5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2</w:t>
            </w:r>
            <w:proofErr w:type="gramEnd"/>
          </w:p>
        </w:tc>
        <w:tc>
          <w:tcPr>
            <w:tcW w:w="6034" w:type="dxa"/>
            <w:tcBorders>
              <w:top w:val="nil"/>
              <w:left w:val="nil"/>
              <w:bottom w:val="single" w:sz="4" w:space="0" w:color="auto"/>
              <w:right w:val="single" w:sz="4" w:space="0" w:color="auto"/>
            </w:tcBorders>
            <w:shd w:val="clear" w:color="auto" w:fill="auto"/>
            <w:hideMark/>
          </w:tcPr>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Cordão 1000 </w:t>
            </w:r>
            <w:proofErr w:type="spellStart"/>
            <w:r w:rsidRPr="00290C31">
              <w:rPr>
                <w:rFonts w:ascii="Arial" w:hAnsi="Arial" w:cs="Arial"/>
                <w:bCs/>
                <w:color w:val="000000"/>
                <w:sz w:val="20"/>
                <w:szCs w:val="20"/>
                <w:lang w:eastAsia="pt-BR"/>
              </w:rPr>
              <w:t>Leds</w:t>
            </w:r>
            <w:proofErr w:type="spellEnd"/>
            <w:r w:rsidRPr="00290C31">
              <w:rPr>
                <w:rFonts w:ascii="Arial" w:hAnsi="Arial" w:cs="Arial"/>
                <w:bCs/>
                <w:color w:val="000000"/>
                <w:sz w:val="20"/>
                <w:szCs w:val="20"/>
                <w:lang w:eastAsia="pt-BR"/>
              </w:rPr>
              <w:t xml:space="preserve"> C/</w:t>
            </w:r>
            <w:proofErr w:type="spellStart"/>
            <w:r w:rsidRPr="00290C31">
              <w:rPr>
                <w:rFonts w:ascii="Arial" w:hAnsi="Arial" w:cs="Arial"/>
                <w:bCs/>
                <w:color w:val="000000"/>
                <w:sz w:val="20"/>
                <w:szCs w:val="20"/>
                <w:lang w:eastAsia="pt-BR"/>
              </w:rPr>
              <w:t>strobo</w:t>
            </w:r>
            <w:proofErr w:type="spellEnd"/>
            <w:r w:rsidRPr="00290C31">
              <w:rPr>
                <w:rFonts w:ascii="Arial" w:hAnsi="Arial" w:cs="Arial"/>
                <w:bCs/>
                <w:color w:val="000000"/>
                <w:sz w:val="20"/>
                <w:szCs w:val="20"/>
                <w:lang w:eastAsia="pt-BR"/>
              </w:rPr>
              <w:t xml:space="preserve"> Prova D'água 90 metros Fio</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31v Branco C/fio branco ( luz fixa )</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15</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5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3</w:t>
            </w:r>
            <w:proofErr w:type="gramEnd"/>
          </w:p>
        </w:tc>
        <w:tc>
          <w:tcPr>
            <w:tcW w:w="6034" w:type="dxa"/>
            <w:tcBorders>
              <w:top w:val="nil"/>
              <w:left w:val="nil"/>
              <w:bottom w:val="single" w:sz="4" w:space="0" w:color="auto"/>
              <w:right w:val="single" w:sz="4" w:space="0" w:color="auto"/>
            </w:tcBorders>
            <w:shd w:val="clear" w:color="auto" w:fill="auto"/>
            <w:hideMark/>
          </w:tcPr>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Cordão 1000 </w:t>
            </w:r>
            <w:proofErr w:type="spellStart"/>
            <w:r w:rsidRPr="00290C31">
              <w:rPr>
                <w:rFonts w:ascii="Arial" w:hAnsi="Arial" w:cs="Arial"/>
                <w:bCs/>
                <w:color w:val="000000"/>
                <w:sz w:val="20"/>
                <w:szCs w:val="20"/>
                <w:lang w:eastAsia="pt-BR"/>
              </w:rPr>
              <w:t>Led</w:t>
            </w:r>
            <w:proofErr w:type="spellEnd"/>
            <w:r w:rsidRPr="00290C31">
              <w:rPr>
                <w:rFonts w:ascii="Arial" w:hAnsi="Arial" w:cs="Arial"/>
                <w:bCs/>
                <w:color w:val="000000"/>
                <w:sz w:val="20"/>
                <w:szCs w:val="20"/>
                <w:lang w:eastAsia="pt-BR"/>
              </w:rPr>
              <w:t xml:space="preserve"> C/</w:t>
            </w:r>
            <w:proofErr w:type="spellStart"/>
            <w:r w:rsidRPr="00290C31">
              <w:rPr>
                <w:rFonts w:ascii="Arial" w:hAnsi="Arial" w:cs="Arial"/>
                <w:bCs/>
                <w:color w:val="000000"/>
                <w:sz w:val="20"/>
                <w:szCs w:val="20"/>
                <w:lang w:eastAsia="pt-BR"/>
              </w:rPr>
              <w:t>strobo</w:t>
            </w:r>
            <w:proofErr w:type="spellEnd"/>
            <w:r w:rsidRPr="00290C31">
              <w:rPr>
                <w:rFonts w:ascii="Arial" w:hAnsi="Arial" w:cs="Arial"/>
                <w:bCs/>
                <w:color w:val="000000"/>
                <w:sz w:val="20"/>
                <w:szCs w:val="20"/>
                <w:lang w:eastAsia="pt-BR"/>
              </w:rPr>
              <w:t xml:space="preserve"> Prova D'água 90metros Fio</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31v Verde C/fio verde ( luz fixa)</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15</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5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4</w:t>
            </w:r>
            <w:proofErr w:type="gramEnd"/>
          </w:p>
        </w:tc>
        <w:tc>
          <w:tcPr>
            <w:tcW w:w="6034" w:type="dxa"/>
            <w:tcBorders>
              <w:top w:val="nil"/>
              <w:left w:val="nil"/>
              <w:bottom w:val="single" w:sz="4" w:space="0" w:color="auto"/>
              <w:right w:val="single" w:sz="4" w:space="0" w:color="auto"/>
            </w:tcBorders>
            <w:shd w:val="clear" w:color="auto" w:fill="auto"/>
            <w:hideMark/>
          </w:tcPr>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Cordão 1000 </w:t>
            </w:r>
            <w:proofErr w:type="spellStart"/>
            <w:r w:rsidRPr="00290C31">
              <w:rPr>
                <w:rFonts w:ascii="Arial" w:hAnsi="Arial" w:cs="Arial"/>
                <w:bCs/>
                <w:color w:val="000000"/>
                <w:sz w:val="20"/>
                <w:szCs w:val="20"/>
                <w:lang w:eastAsia="pt-BR"/>
              </w:rPr>
              <w:t>Led</w:t>
            </w:r>
            <w:proofErr w:type="spellEnd"/>
            <w:r w:rsidRPr="00290C31">
              <w:rPr>
                <w:rFonts w:ascii="Arial" w:hAnsi="Arial" w:cs="Arial"/>
                <w:bCs/>
                <w:color w:val="000000"/>
                <w:sz w:val="20"/>
                <w:szCs w:val="20"/>
                <w:lang w:eastAsia="pt-BR"/>
              </w:rPr>
              <w:t xml:space="preserve"> C/</w:t>
            </w:r>
            <w:proofErr w:type="spellStart"/>
            <w:r w:rsidRPr="00290C31">
              <w:rPr>
                <w:rFonts w:ascii="Arial" w:hAnsi="Arial" w:cs="Arial"/>
                <w:bCs/>
                <w:color w:val="000000"/>
                <w:sz w:val="20"/>
                <w:szCs w:val="20"/>
                <w:lang w:eastAsia="pt-BR"/>
              </w:rPr>
              <w:t>strobo</w:t>
            </w:r>
            <w:proofErr w:type="spellEnd"/>
            <w:r w:rsidRPr="00290C31">
              <w:rPr>
                <w:rFonts w:ascii="Arial" w:hAnsi="Arial" w:cs="Arial"/>
                <w:bCs/>
                <w:color w:val="000000"/>
                <w:sz w:val="20"/>
                <w:szCs w:val="20"/>
                <w:lang w:eastAsia="pt-BR"/>
              </w:rPr>
              <w:t xml:space="preserve"> Prova D'água 90metros Fio</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31v Azul C/fio azul ( luz fixa )</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15</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5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5</w:t>
            </w:r>
            <w:proofErr w:type="gramEnd"/>
          </w:p>
        </w:tc>
        <w:tc>
          <w:tcPr>
            <w:tcW w:w="6034" w:type="dxa"/>
            <w:tcBorders>
              <w:top w:val="nil"/>
              <w:left w:val="nil"/>
              <w:bottom w:val="single" w:sz="4" w:space="0" w:color="auto"/>
              <w:right w:val="single" w:sz="4" w:space="0" w:color="auto"/>
            </w:tcBorders>
            <w:shd w:val="clear" w:color="auto" w:fill="auto"/>
            <w:hideMark/>
          </w:tcPr>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Cordão 1000 </w:t>
            </w:r>
            <w:proofErr w:type="spellStart"/>
            <w:r w:rsidRPr="00290C31">
              <w:rPr>
                <w:rFonts w:ascii="Arial" w:hAnsi="Arial" w:cs="Arial"/>
                <w:bCs/>
                <w:color w:val="000000"/>
                <w:sz w:val="20"/>
                <w:szCs w:val="20"/>
                <w:lang w:eastAsia="pt-BR"/>
              </w:rPr>
              <w:t>Led</w:t>
            </w:r>
            <w:proofErr w:type="spellEnd"/>
            <w:r w:rsidRPr="00290C31">
              <w:rPr>
                <w:rFonts w:ascii="Arial" w:hAnsi="Arial" w:cs="Arial"/>
                <w:bCs/>
                <w:color w:val="000000"/>
                <w:sz w:val="20"/>
                <w:szCs w:val="20"/>
                <w:lang w:eastAsia="pt-BR"/>
              </w:rPr>
              <w:t xml:space="preserve"> C/</w:t>
            </w:r>
            <w:proofErr w:type="spellStart"/>
            <w:r w:rsidRPr="00290C31">
              <w:rPr>
                <w:rFonts w:ascii="Arial" w:hAnsi="Arial" w:cs="Arial"/>
                <w:bCs/>
                <w:color w:val="000000"/>
                <w:sz w:val="20"/>
                <w:szCs w:val="20"/>
                <w:lang w:eastAsia="pt-BR"/>
              </w:rPr>
              <w:t>strobo</w:t>
            </w:r>
            <w:proofErr w:type="spellEnd"/>
            <w:r w:rsidRPr="00290C31">
              <w:rPr>
                <w:rFonts w:ascii="Arial" w:hAnsi="Arial" w:cs="Arial"/>
                <w:bCs/>
                <w:color w:val="000000"/>
                <w:sz w:val="20"/>
                <w:szCs w:val="20"/>
                <w:lang w:eastAsia="pt-BR"/>
              </w:rPr>
              <w:t xml:space="preserve"> Prova D'água 90m Fio</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31v Vermelho C/fio vermelho (luz fixa )</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15</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5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6</w:t>
            </w:r>
            <w:proofErr w:type="gramEnd"/>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MANGUEIRA DE LED VERDE 110 V – rolo com 100 metros</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2</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5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7</w:t>
            </w:r>
            <w:proofErr w:type="gramEnd"/>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MANGUEIRA DE</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LED VERMEHA 110 V – rolo com 100 metros</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3</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5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8</w:t>
            </w:r>
            <w:proofErr w:type="gramEnd"/>
          </w:p>
        </w:tc>
        <w:tc>
          <w:tcPr>
            <w:tcW w:w="6034" w:type="dxa"/>
            <w:tcBorders>
              <w:top w:val="nil"/>
              <w:left w:val="nil"/>
              <w:bottom w:val="single" w:sz="4" w:space="0" w:color="auto"/>
              <w:right w:val="single" w:sz="4" w:space="0" w:color="auto"/>
            </w:tcBorders>
            <w:shd w:val="clear" w:color="auto" w:fill="auto"/>
            <w:hideMark/>
          </w:tcPr>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MANGUEIRA DE LED BRANCA</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110 V – ROLO COM 100 METROS</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3</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5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9</w:t>
            </w:r>
            <w:proofErr w:type="gramEnd"/>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MANGUEIRA DE LED AZUL 110 V – ROLO COM 100 METROS</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1</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37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10</w:t>
            </w:r>
          </w:p>
        </w:tc>
        <w:tc>
          <w:tcPr>
            <w:tcW w:w="6034" w:type="dxa"/>
            <w:tcBorders>
              <w:top w:val="nil"/>
              <w:left w:val="nil"/>
              <w:bottom w:val="single" w:sz="4" w:space="0" w:color="auto"/>
              <w:right w:val="single" w:sz="4" w:space="0" w:color="auto"/>
            </w:tcBorders>
            <w:shd w:val="clear" w:color="auto" w:fill="auto"/>
            <w:hideMark/>
          </w:tcPr>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MANGUEIRA DE LED AMARELO 110 V – ROLO COM 100 METROS</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2</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5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11</w:t>
            </w:r>
          </w:p>
        </w:tc>
        <w:tc>
          <w:tcPr>
            <w:tcW w:w="6034" w:type="dxa"/>
            <w:tcBorders>
              <w:top w:val="nil"/>
              <w:left w:val="nil"/>
              <w:bottom w:val="single" w:sz="4" w:space="0" w:color="auto"/>
              <w:right w:val="single" w:sz="4" w:space="0" w:color="auto"/>
            </w:tcBorders>
            <w:shd w:val="clear" w:color="auto" w:fill="auto"/>
            <w:hideMark/>
          </w:tcPr>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Cascata de LED (luz Fixa</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 xml:space="preserve"> - 10 Metros com 400 </w:t>
            </w:r>
            <w:proofErr w:type="spellStart"/>
            <w:r w:rsidRPr="00290C31">
              <w:rPr>
                <w:rFonts w:ascii="Arial" w:hAnsi="Arial" w:cs="Arial"/>
                <w:bCs/>
                <w:color w:val="000000"/>
                <w:sz w:val="20"/>
                <w:szCs w:val="20"/>
                <w:lang w:eastAsia="pt-BR"/>
              </w:rPr>
              <w:t>LEDs</w:t>
            </w:r>
            <w:proofErr w:type="spellEnd"/>
            <w:r w:rsidRPr="00290C31">
              <w:rPr>
                <w:rFonts w:ascii="Arial" w:hAnsi="Arial" w:cs="Arial"/>
                <w:bCs/>
                <w:color w:val="000000"/>
                <w:sz w:val="20"/>
                <w:szCs w:val="20"/>
                <w:lang w:eastAsia="pt-BR"/>
              </w:rPr>
              <w:t xml:space="preserve"> Branco FRIO 220V</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1005"/>
        </w:trPr>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lastRenderedPageBreak/>
              <w:t>12</w:t>
            </w:r>
          </w:p>
        </w:tc>
        <w:tc>
          <w:tcPr>
            <w:tcW w:w="6034" w:type="dxa"/>
            <w:tcBorders>
              <w:top w:val="single" w:sz="4" w:space="0" w:color="auto"/>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Cascata de Luz</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 xml:space="preserve">8 Tubos </w:t>
            </w:r>
            <w:proofErr w:type="spellStart"/>
            <w:r w:rsidRPr="00290C31">
              <w:rPr>
                <w:rFonts w:ascii="Arial" w:hAnsi="Arial" w:cs="Arial"/>
                <w:bCs/>
                <w:color w:val="000000"/>
                <w:sz w:val="20"/>
                <w:szCs w:val="20"/>
                <w:lang w:eastAsia="pt-BR"/>
              </w:rPr>
              <w:t>Led</w:t>
            </w:r>
            <w:proofErr w:type="spellEnd"/>
            <w:r w:rsidRPr="00290C31">
              <w:rPr>
                <w:rFonts w:ascii="Arial" w:hAnsi="Arial" w:cs="Arial"/>
                <w:bCs/>
                <w:color w:val="000000"/>
                <w:sz w:val="20"/>
                <w:szCs w:val="20"/>
                <w:lang w:eastAsia="pt-BR"/>
              </w:rPr>
              <w:t xml:space="preserve">  Bastão com 3 metros -  Chuva Meteoro Natal Luz Branco FRIO 220 v</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60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100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13</w:t>
            </w:r>
          </w:p>
        </w:tc>
        <w:tc>
          <w:tcPr>
            <w:tcW w:w="6034" w:type="dxa"/>
            <w:tcBorders>
              <w:top w:val="single" w:sz="4" w:space="0" w:color="auto"/>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Cordão 100 </w:t>
            </w:r>
            <w:proofErr w:type="spellStart"/>
            <w:r w:rsidRPr="00290C31">
              <w:rPr>
                <w:rFonts w:ascii="Arial" w:hAnsi="Arial" w:cs="Arial"/>
                <w:bCs/>
                <w:color w:val="000000"/>
                <w:sz w:val="20"/>
                <w:szCs w:val="20"/>
                <w:lang w:eastAsia="pt-BR"/>
              </w:rPr>
              <w:t>Leds</w:t>
            </w:r>
            <w:proofErr w:type="spellEnd"/>
            <w:r w:rsidRPr="00290C31">
              <w:rPr>
                <w:rFonts w:ascii="Arial" w:hAnsi="Arial" w:cs="Arial"/>
                <w:bCs/>
                <w:color w:val="000000"/>
                <w:sz w:val="20"/>
                <w:szCs w:val="20"/>
                <w:lang w:eastAsia="pt-BR"/>
              </w:rPr>
              <w:t xml:space="preserve"> a Prova D'água Fio Verde 10metros -</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220 V   Branco-frio  ( luz fixa )  com Conector macho/fêmea</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500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CX</w:t>
            </w:r>
          </w:p>
        </w:tc>
      </w:tr>
      <w:tr w:rsidR="00290C31" w:rsidRPr="00290C31" w:rsidTr="00290C31">
        <w:trPr>
          <w:trHeight w:val="100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14</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Cordão 100 </w:t>
            </w:r>
            <w:proofErr w:type="spellStart"/>
            <w:r w:rsidRPr="00290C31">
              <w:rPr>
                <w:rFonts w:ascii="Arial" w:hAnsi="Arial" w:cs="Arial"/>
                <w:bCs/>
                <w:color w:val="000000"/>
                <w:sz w:val="20"/>
                <w:szCs w:val="20"/>
                <w:lang w:eastAsia="pt-BR"/>
              </w:rPr>
              <w:t>Leds</w:t>
            </w:r>
            <w:proofErr w:type="spellEnd"/>
            <w:r w:rsidRPr="00290C31">
              <w:rPr>
                <w:rFonts w:ascii="Arial" w:hAnsi="Arial" w:cs="Arial"/>
                <w:bCs/>
                <w:color w:val="000000"/>
                <w:sz w:val="20"/>
                <w:szCs w:val="20"/>
                <w:lang w:eastAsia="pt-BR"/>
              </w:rPr>
              <w:t xml:space="preserve"> a Prova D'água Fio Verde 10 metros -</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220 V   AZUL ( luz fixa )  com Conector macho/fêmea</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2000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CX</w:t>
            </w:r>
          </w:p>
        </w:tc>
      </w:tr>
      <w:tr w:rsidR="00290C31" w:rsidRPr="00290C31" w:rsidTr="00290C31">
        <w:trPr>
          <w:trHeight w:val="75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15</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Festão verde 2 metros de comprimento e 17 cm de espessura</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300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145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16</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 EVA COM GLITER Dimensões: </w:t>
            </w:r>
            <w:proofErr w:type="gramStart"/>
            <w:r w:rsidRPr="00290C31">
              <w:rPr>
                <w:rFonts w:ascii="Arial" w:hAnsi="Arial" w:cs="Arial"/>
                <w:bCs/>
                <w:color w:val="000000"/>
                <w:sz w:val="20"/>
                <w:szCs w:val="20"/>
                <w:lang w:eastAsia="pt-BR"/>
              </w:rPr>
              <w:t>40cm</w:t>
            </w:r>
            <w:proofErr w:type="gramEnd"/>
            <w:r w:rsidRPr="00290C31">
              <w:rPr>
                <w:rFonts w:ascii="Arial" w:hAnsi="Arial" w:cs="Arial"/>
                <w:bCs/>
                <w:color w:val="000000"/>
                <w:sz w:val="20"/>
                <w:szCs w:val="20"/>
                <w:lang w:eastAsia="pt-BR"/>
              </w:rPr>
              <w:t xml:space="preserve"> x 60cm x 1,5mm NAS CORES: PRETO, PRATA, DOURADO, VERMELHO, VERDE BANDEIRA, VERDE CLARO, AZUL MARINHO, AZUL CLARO, BRONZE, ROXO, LILÁS, LARANJA</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1200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99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17</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FELTRO LISO EM POLIESTER -</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ROLO COM  LARGURA 1,40 x  5 METROS NA COR VERMELHO</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100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18</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FELTRO LISO EM POLIESTER -</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ROLO COM  LARGURA 1,40 x  5 METROS NA COR VERDE BILHAR</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8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19</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FELTRO LISO EM POLIESTER -</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ROLO COM  LARGURA 1,40 x  5 METROS NA COR  BRANCO</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106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20</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TECIDO JUTA 100 % -</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TRAMA ABERTA NATURAL – ROLO COM  LARGURA 1,00 X 10 M COMPRIMENTO</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152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21</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Fita cetim </w:t>
            </w:r>
            <w:proofErr w:type="spellStart"/>
            <w:r w:rsidRPr="00290C31">
              <w:rPr>
                <w:rFonts w:ascii="Arial" w:hAnsi="Arial" w:cs="Arial"/>
                <w:bCs/>
                <w:color w:val="000000"/>
                <w:sz w:val="20"/>
                <w:szCs w:val="20"/>
                <w:lang w:eastAsia="pt-BR"/>
              </w:rPr>
              <w:t>cf</w:t>
            </w:r>
            <w:proofErr w:type="spellEnd"/>
            <w:r w:rsidRPr="00290C31">
              <w:rPr>
                <w:rFonts w:ascii="Arial" w:hAnsi="Arial" w:cs="Arial"/>
                <w:bCs/>
                <w:color w:val="000000"/>
                <w:sz w:val="20"/>
                <w:szCs w:val="20"/>
                <w:lang w:eastAsia="pt-BR"/>
              </w:rPr>
              <w:t xml:space="preserve"> 012 largura 50 mm rolo c/ </w:t>
            </w:r>
            <w:proofErr w:type="gramStart"/>
            <w:r w:rsidRPr="00290C31">
              <w:rPr>
                <w:rFonts w:ascii="Arial" w:hAnsi="Arial" w:cs="Arial"/>
                <w:bCs/>
                <w:color w:val="000000"/>
                <w:sz w:val="20"/>
                <w:szCs w:val="20"/>
                <w:lang w:eastAsia="pt-BR"/>
              </w:rPr>
              <w:t xml:space="preserve">50 </w:t>
            </w:r>
            <w:proofErr w:type="spellStart"/>
            <w:r w:rsidRPr="00290C31">
              <w:rPr>
                <w:rFonts w:ascii="Arial" w:hAnsi="Arial" w:cs="Arial"/>
                <w:bCs/>
                <w:color w:val="000000"/>
                <w:sz w:val="20"/>
                <w:szCs w:val="20"/>
                <w:lang w:eastAsia="pt-BR"/>
              </w:rPr>
              <w:t>mts</w:t>
            </w:r>
            <w:proofErr w:type="spellEnd"/>
            <w:proofErr w:type="gramEnd"/>
            <w:r w:rsidRPr="00290C31">
              <w:rPr>
                <w:rFonts w:ascii="Arial" w:hAnsi="Arial" w:cs="Arial"/>
                <w:bCs/>
                <w:color w:val="000000"/>
                <w:sz w:val="20"/>
                <w:szCs w:val="20"/>
                <w:lang w:eastAsia="pt-BR"/>
              </w:rPr>
              <w:t xml:space="preserve"> nas cores: vermelho, laranja, Pink, azul marinho, roxo, verde bandeira, verde folha, amarelo canário, azul turquesa, rosa cítrico, lilás, azul </w:t>
            </w:r>
            <w:proofErr w:type="spellStart"/>
            <w:r w:rsidRPr="00290C31">
              <w:rPr>
                <w:rFonts w:ascii="Arial" w:hAnsi="Arial" w:cs="Arial"/>
                <w:bCs/>
                <w:color w:val="000000"/>
                <w:sz w:val="20"/>
                <w:szCs w:val="20"/>
                <w:lang w:eastAsia="pt-BR"/>
              </w:rPr>
              <w:t>royal</w:t>
            </w:r>
            <w:proofErr w:type="spellEnd"/>
            <w:r w:rsidRPr="00290C31">
              <w:rPr>
                <w:rFonts w:ascii="Arial" w:hAnsi="Arial" w:cs="Arial"/>
                <w:bCs/>
                <w:color w:val="000000"/>
                <w:sz w:val="20"/>
                <w:szCs w:val="20"/>
                <w:lang w:eastAsia="pt-BR"/>
              </w:rPr>
              <w:t xml:space="preserve">, amarelo ouro, </w:t>
            </w:r>
            <w:proofErr w:type="spellStart"/>
            <w:r w:rsidRPr="00290C31">
              <w:rPr>
                <w:rFonts w:ascii="Arial" w:hAnsi="Arial" w:cs="Arial"/>
                <w:bCs/>
                <w:color w:val="000000"/>
                <w:sz w:val="20"/>
                <w:szCs w:val="20"/>
                <w:lang w:eastAsia="pt-BR"/>
              </w:rPr>
              <w:t>marsala</w:t>
            </w:r>
            <w:proofErr w:type="spellEnd"/>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75</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96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22</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Fita Aramada Brilhante </w:t>
            </w:r>
            <w:proofErr w:type="gramStart"/>
            <w:r w:rsidRPr="00290C31">
              <w:rPr>
                <w:rFonts w:ascii="Arial" w:hAnsi="Arial" w:cs="Arial"/>
                <w:bCs/>
                <w:color w:val="000000"/>
                <w:sz w:val="20"/>
                <w:szCs w:val="20"/>
                <w:lang w:eastAsia="pt-BR"/>
              </w:rPr>
              <w:t>38mm</w:t>
            </w:r>
            <w:proofErr w:type="gramEnd"/>
            <w:r w:rsidRPr="00290C31">
              <w:rPr>
                <w:rFonts w:ascii="Arial" w:hAnsi="Arial" w:cs="Arial"/>
                <w:bCs/>
                <w:color w:val="000000"/>
                <w:sz w:val="20"/>
                <w:szCs w:val="20"/>
                <w:lang w:eastAsia="pt-BR"/>
              </w:rPr>
              <w:t xml:space="preserve"> X 270cm Para Laços E Decoração nas cores: vermelho, dourado, prata e verde bandeira</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102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23</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Poste Vermelho/Branco com Papai Noel e Boneco de Neve </w:t>
            </w:r>
            <w:proofErr w:type="gramStart"/>
            <w:r w:rsidRPr="00290C31">
              <w:rPr>
                <w:rFonts w:ascii="Arial" w:hAnsi="Arial" w:cs="Arial"/>
                <w:bCs/>
                <w:color w:val="000000"/>
                <w:sz w:val="20"/>
                <w:szCs w:val="20"/>
                <w:lang w:eastAsia="pt-BR"/>
              </w:rPr>
              <w:t>148cm</w:t>
            </w:r>
            <w:proofErr w:type="gramEnd"/>
            <w:r w:rsidRPr="00290C31">
              <w:rPr>
                <w:rFonts w:ascii="Arial" w:hAnsi="Arial" w:cs="Arial"/>
                <w:bCs/>
                <w:color w:val="000000"/>
                <w:sz w:val="20"/>
                <w:szCs w:val="20"/>
                <w:lang w:eastAsia="pt-BR"/>
              </w:rPr>
              <w:t xml:space="preserve"> - (Musical e Nevando) - Bivolt </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4</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915"/>
        </w:trPr>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lastRenderedPageBreak/>
              <w:t>24</w:t>
            </w:r>
          </w:p>
        </w:tc>
        <w:tc>
          <w:tcPr>
            <w:tcW w:w="6034" w:type="dxa"/>
            <w:tcBorders>
              <w:top w:val="single" w:sz="4" w:space="0" w:color="auto"/>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Borboleta </w:t>
            </w:r>
            <w:proofErr w:type="spellStart"/>
            <w:r w:rsidRPr="00290C31">
              <w:rPr>
                <w:rFonts w:ascii="Arial" w:hAnsi="Arial" w:cs="Arial"/>
                <w:bCs/>
                <w:color w:val="000000"/>
                <w:sz w:val="20"/>
                <w:szCs w:val="20"/>
                <w:lang w:eastAsia="pt-BR"/>
              </w:rPr>
              <w:t>Led</w:t>
            </w:r>
            <w:proofErr w:type="spellEnd"/>
            <w:r w:rsidRPr="00290C31">
              <w:rPr>
                <w:rFonts w:ascii="Arial" w:hAnsi="Arial" w:cs="Arial"/>
                <w:bCs/>
                <w:color w:val="000000"/>
                <w:sz w:val="20"/>
                <w:szCs w:val="20"/>
                <w:lang w:eastAsia="pt-BR"/>
              </w:rPr>
              <w:t xml:space="preserve"> </w:t>
            </w:r>
            <w:proofErr w:type="gramStart"/>
            <w:r w:rsidRPr="00290C31">
              <w:rPr>
                <w:rFonts w:ascii="Arial" w:hAnsi="Arial" w:cs="Arial"/>
                <w:bCs/>
                <w:color w:val="000000"/>
                <w:sz w:val="20"/>
                <w:szCs w:val="20"/>
                <w:lang w:eastAsia="pt-BR"/>
              </w:rPr>
              <w:t>60cm</w:t>
            </w:r>
            <w:proofErr w:type="gramEnd"/>
            <w:r w:rsidRPr="00290C31">
              <w:rPr>
                <w:rFonts w:ascii="Arial" w:hAnsi="Arial" w:cs="Arial"/>
                <w:bCs/>
                <w:color w:val="000000"/>
                <w:sz w:val="20"/>
                <w:szCs w:val="20"/>
                <w:lang w:eastAsia="pt-BR"/>
              </w:rPr>
              <w:t xml:space="preserve"> Movimento Festas Decoração Prova D'água -  bivolt </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6</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2329"/>
        </w:trPr>
        <w:tc>
          <w:tcPr>
            <w:tcW w:w="6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25</w:t>
            </w:r>
          </w:p>
        </w:tc>
        <w:tc>
          <w:tcPr>
            <w:tcW w:w="6034" w:type="dxa"/>
            <w:tcBorders>
              <w:top w:val="single" w:sz="4" w:space="0" w:color="auto"/>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TECIDO HELANCA </w:t>
            </w:r>
            <w:r w:rsidRPr="00290C31">
              <w:rPr>
                <w:rFonts w:ascii="Arial" w:hAnsi="Arial" w:cs="Arial"/>
                <w:bCs/>
                <w:color w:val="000000"/>
                <w:sz w:val="20"/>
                <w:szCs w:val="20"/>
                <w:lang w:eastAsia="pt-BR"/>
              </w:rPr>
              <w:br/>
              <w:t xml:space="preserve">TECIDO MALHA TENCIONADA HELANCA LIGTH 100% POLIESTER, HELANCA, LYCRA, MALHA GEL. LARGURA 1,80 x </w:t>
            </w:r>
            <w:proofErr w:type="gramStart"/>
            <w:r w:rsidRPr="00290C31">
              <w:rPr>
                <w:rFonts w:ascii="Arial" w:hAnsi="Arial" w:cs="Arial"/>
                <w:bCs/>
                <w:color w:val="000000"/>
                <w:sz w:val="20"/>
                <w:szCs w:val="20"/>
                <w:lang w:eastAsia="pt-BR"/>
              </w:rPr>
              <w:t>50 M</w:t>
            </w:r>
            <w:proofErr w:type="gramEnd"/>
            <w:r w:rsidRPr="00290C31">
              <w:rPr>
                <w:rFonts w:ascii="Arial" w:hAnsi="Arial" w:cs="Arial"/>
                <w:bCs/>
                <w:color w:val="000000"/>
                <w:sz w:val="20"/>
                <w:szCs w:val="20"/>
                <w:lang w:eastAsia="pt-BR"/>
              </w:rPr>
              <w:t xml:space="preserve">; NAS CORES : BRANCO, PRETO, AZUL MARINHO, AZUL ROYAL, AZUL TURQUESA, LILÁS, GRAFITE, AMARELO GEMA, VERDE BANDEIRA, ROXO, LARANJA, PINK, MARRON, VERDE LIMÃO, GOIABA, VERDE JADI, VERMELHO. - </w:t>
            </w:r>
            <w:r w:rsidRPr="00290C31">
              <w:rPr>
                <w:rFonts w:ascii="Arial" w:hAnsi="Arial" w:cs="Arial"/>
                <w:bCs/>
                <w:color w:val="000000"/>
                <w:sz w:val="20"/>
                <w:szCs w:val="20"/>
                <w:u w:val="single"/>
                <w:lang w:eastAsia="pt-BR"/>
              </w:rPr>
              <w:t>Cota reservada do item 34.</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51</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12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26</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240" w:line="240" w:lineRule="auto"/>
              <w:rPr>
                <w:rFonts w:ascii="Arial" w:hAnsi="Arial" w:cs="Arial"/>
                <w:bCs/>
                <w:color w:val="000000"/>
                <w:sz w:val="20"/>
                <w:szCs w:val="20"/>
                <w:lang w:eastAsia="pt-BR"/>
              </w:rPr>
            </w:pPr>
          </w:p>
          <w:p w:rsidR="00290C31" w:rsidRPr="00290C31" w:rsidRDefault="00290C31" w:rsidP="00290C31">
            <w:pPr>
              <w:spacing w:after="24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TECIDO TNT ROLO LARGURA 1,40 x </w:t>
            </w:r>
            <w:proofErr w:type="gramStart"/>
            <w:r w:rsidRPr="00290C31">
              <w:rPr>
                <w:rFonts w:ascii="Arial" w:hAnsi="Arial" w:cs="Arial"/>
                <w:bCs/>
                <w:color w:val="000000"/>
                <w:sz w:val="20"/>
                <w:szCs w:val="20"/>
                <w:lang w:eastAsia="pt-BR"/>
              </w:rPr>
              <w:t>50 M</w:t>
            </w:r>
            <w:proofErr w:type="gramEnd"/>
            <w:r w:rsidRPr="00290C31">
              <w:rPr>
                <w:rFonts w:ascii="Arial" w:hAnsi="Arial" w:cs="Arial"/>
                <w:bCs/>
                <w:color w:val="000000"/>
                <w:sz w:val="20"/>
                <w:szCs w:val="20"/>
                <w:lang w:eastAsia="pt-BR"/>
              </w:rPr>
              <w:t xml:space="preserve"> NAS CORES: BRANCO, PRETO, MARROM, AZUL MARINHO, VERDE BANDEIRA, AMARELO GEMA,  VERMELHO</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70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r w:rsidR="00290C31" w:rsidRPr="00290C31" w:rsidTr="00290C31">
        <w:trPr>
          <w:trHeight w:val="129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27</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GRAMPO PARA GRAMPEADOR TAPECEIRO GRAMPO </w:t>
            </w:r>
            <w:proofErr w:type="gramStart"/>
            <w:r w:rsidRPr="00290C31">
              <w:rPr>
                <w:rFonts w:ascii="Arial" w:hAnsi="Arial" w:cs="Arial"/>
                <w:bCs/>
                <w:color w:val="000000"/>
                <w:sz w:val="20"/>
                <w:szCs w:val="20"/>
                <w:lang w:eastAsia="pt-BR"/>
              </w:rPr>
              <w:t>8</w:t>
            </w:r>
            <w:proofErr w:type="gramEnd"/>
            <w:r w:rsidRPr="00290C31">
              <w:rPr>
                <w:rFonts w:ascii="Arial" w:hAnsi="Arial" w:cs="Arial"/>
                <w:bCs/>
                <w:color w:val="000000"/>
                <w:sz w:val="20"/>
                <w:szCs w:val="20"/>
                <w:lang w:eastAsia="pt-BR"/>
              </w:rPr>
              <w:t xml:space="preserve"> MM PARA GRAMPEADOR DE TAPECEIRO MANUAL 8 MM CAIXA COM 1000 UNID</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CX</w:t>
            </w:r>
          </w:p>
        </w:tc>
      </w:tr>
      <w:tr w:rsidR="00290C31" w:rsidRPr="00290C31" w:rsidTr="00290C31">
        <w:trPr>
          <w:trHeight w:val="111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28</w:t>
            </w:r>
          </w:p>
        </w:tc>
        <w:tc>
          <w:tcPr>
            <w:tcW w:w="6034" w:type="dxa"/>
            <w:tcBorders>
              <w:top w:val="nil"/>
              <w:left w:val="nil"/>
              <w:bottom w:val="single" w:sz="4" w:space="0" w:color="auto"/>
              <w:right w:val="single" w:sz="4" w:space="0" w:color="auto"/>
            </w:tcBorders>
            <w:shd w:val="clear" w:color="auto" w:fill="auto"/>
            <w:hideMark/>
          </w:tcPr>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GRAMPEADOR TAPECEIRO MANUAL GRAMPEDOR DE AÇO GALVANIZADO</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8MM</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10</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114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29</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Urso De Pelúcia Gigante 1 metro</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Cor Doce De Leite Com Gorro e Laço vermelhos • Medidas de 1 m de comprimento total • Material de pelúcia acrílica • Enchimento em fibra de silicone.</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6</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1525"/>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30</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URSO GIGANTE INFLAVEL EM PELUCIA</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Material: Poliéster resistente e Componentes eletrônicos</w:t>
            </w:r>
            <w:r w:rsidRPr="00290C31">
              <w:rPr>
                <w:rFonts w:ascii="Arial" w:hAnsi="Arial" w:cs="Arial"/>
                <w:bCs/>
                <w:color w:val="000000"/>
                <w:sz w:val="20"/>
                <w:szCs w:val="20"/>
                <w:lang w:eastAsia="pt-BR"/>
              </w:rPr>
              <w:br/>
              <w:t>Tamanho Inflado: 274 cm (altura) x 170 cm (largura)</w:t>
            </w:r>
            <w:r w:rsidRPr="00290C31">
              <w:rPr>
                <w:rFonts w:ascii="Arial" w:hAnsi="Arial" w:cs="Arial"/>
                <w:bCs/>
                <w:color w:val="000000"/>
                <w:sz w:val="20"/>
                <w:szCs w:val="20"/>
                <w:lang w:eastAsia="pt-BR"/>
              </w:rPr>
              <w:br/>
              <w:t>Fonte de Alimentação: Inclusa (bivolt automático 110V/220V)</w:t>
            </w:r>
            <w:r w:rsidRPr="00290C31">
              <w:rPr>
                <w:rFonts w:ascii="Arial" w:hAnsi="Arial" w:cs="Arial"/>
                <w:bCs/>
                <w:color w:val="000000"/>
                <w:sz w:val="20"/>
                <w:szCs w:val="20"/>
                <w:lang w:eastAsia="pt-BR"/>
              </w:rPr>
              <w:br/>
              <w:t>Inclui: Ventilador interno, luzes LED (estacas não inclusas)</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1</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98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31</w:t>
            </w:r>
          </w:p>
        </w:tc>
        <w:tc>
          <w:tcPr>
            <w:tcW w:w="6034" w:type="dxa"/>
            <w:tcBorders>
              <w:top w:val="nil"/>
              <w:left w:val="nil"/>
              <w:bottom w:val="single" w:sz="4" w:space="0" w:color="auto"/>
              <w:right w:val="single" w:sz="4" w:space="0" w:color="auto"/>
            </w:tcBorders>
            <w:shd w:val="clear" w:color="auto" w:fill="auto"/>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Ursinhos de Natal cor doce de leite Dimensão: 10 cm x </w:t>
            </w:r>
            <w:proofErr w:type="gramStart"/>
            <w:r w:rsidRPr="00290C31">
              <w:rPr>
                <w:rFonts w:ascii="Arial" w:hAnsi="Arial" w:cs="Arial"/>
                <w:bCs/>
                <w:color w:val="000000"/>
                <w:sz w:val="20"/>
                <w:szCs w:val="20"/>
                <w:lang w:eastAsia="pt-BR"/>
              </w:rPr>
              <w:t>9</w:t>
            </w:r>
            <w:proofErr w:type="gramEnd"/>
            <w:r w:rsidRPr="00290C31">
              <w:rPr>
                <w:rFonts w:ascii="Arial" w:hAnsi="Arial" w:cs="Arial"/>
                <w:bCs/>
                <w:color w:val="000000"/>
                <w:sz w:val="20"/>
                <w:szCs w:val="20"/>
                <w:lang w:eastAsia="pt-BR"/>
              </w:rPr>
              <w:t xml:space="preserve"> cm x 7 cm (Altura x Largura x Espessura) Composição: Poliéster Peso de cada enfeite 21 g</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15</w:t>
            </w:r>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994"/>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32</w:t>
            </w:r>
          </w:p>
        </w:tc>
        <w:tc>
          <w:tcPr>
            <w:tcW w:w="6034" w:type="dxa"/>
            <w:tcBorders>
              <w:top w:val="nil"/>
              <w:left w:val="nil"/>
              <w:bottom w:val="single" w:sz="4" w:space="0" w:color="auto"/>
              <w:right w:val="single" w:sz="4" w:space="0" w:color="auto"/>
            </w:tcBorders>
            <w:shd w:val="clear" w:color="auto" w:fill="auto"/>
            <w:hideMark/>
          </w:tcPr>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Urso De Pelúcia</w:t>
            </w:r>
            <w:proofErr w:type="gramStart"/>
            <w:r w:rsidRPr="00290C31">
              <w:rPr>
                <w:rFonts w:ascii="Arial" w:hAnsi="Arial" w:cs="Arial"/>
                <w:bCs/>
                <w:color w:val="000000"/>
                <w:sz w:val="20"/>
                <w:szCs w:val="20"/>
                <w:lang w:eastAsia="pt-BR"/>
              </w:rPr>
              <w:t xml:space="preserve">  </w:t>
            </w:r>
            <w:proofErr w:type="gramEnd"/>
            <w:r w:rsidRPr="00290C31">
              <w:rPr>
                <w:rFonts w:ascii="Arial" w:hAnsi="Arial" w:cs="Arial"/>
                <w:bCs/>
                <w:color w:val="000000"/>
                <w:sz w:val="20"/>
                <w:szCs w:val="20"/>
                <w:lang w:eastAsia="pt-BR"/>
              </w:rPr>
              <w:t xml:space="preserve">COR Doce De Leite Com Laço Vermelho • Medidas de  60 Cm de comprimento total. • Material de pelúcia acrílica Enchimento em fibra de silicone. </w:t>
            </w:r>
          </w:p>
        </w:tc>
        <w:tc>
          <w:tcPr>
            <w:tcW w:w="971"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8</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290C31">
        <w:trPr>
          <w:trHeight w:val="570"/>
        </w:trPr>
        <w:tc>
          <w:tcPr>
            <w:tcW w:w="622" w:type="dxa"/>
            <w:tcBorders>
              <w:top w:val="nil"/>
              <w:left w:val="single" w:sz="4" w:space="0" w:color="auto"/>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33</w:t>
            </w:r>
          </w:p>
        </w:tc>
        <w:tc>
          <w:tcPr>
            <w:tcW w:w="6034" w:type="dxa"/>
            <w:tcBorders>
              <w:top w:val="nil"/>
              <w:left w:val="nil"/>
              <w:bottom w:val="single" w:sz="4" w:space="0" w:color="auto"/>
              <w:right w:val="single" w:sz="4" w:space="0" w:color="auto"/>
            </w:tcBorders>
            <w:shd w:val="clear" w:color="auto" w:fill="auto"/>
            <w:hideMark/>
          </w:tcPr>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Boneco Soldado Quebra </w:t>
            </w:r>
            <w:proofErr w:type="gramStart"/>
            <w:r w:rsidRPr="00290C31">
              <w:rPr>
                <w:rFonts w:ascii="Arial" w:hAnsi="Arial" w:cs="Arial"/>
                <w:bCs/>
                <w:color w:val="000000"/>
                <w:sz w:val="20"/>
                <w:szCs w:val="20"/>
                <w:lang w:eastAsia="pt-BR"/>
              </w:rPr>
              <w:t>Nozes Grande 1,5</w:t>
            </w:r>
            <w:proofErr w:type="gramEnd"/>
            <w:r w:rsidRPr="00290C31">
              <w:rPr>
                <w:rFonts w:ascii="Arial" w:hAnsi="Arial" w:cs="Arial"/>
                <w:bCs/>
                <w:color w:val="000000"/>
                <w:sz w:val="20"/>
                <w:szCs w:val="20"/>
                <w:lang w:eastAsia="pt-BR"/>
              </w:rPr>
              <w:t>m Decoração Natal Luxo em madeira MDF</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proofErr w:type="gramStart"/>
            <w:r w:rsidRPr="00290C31">
              <w:rPr>
                <w:rFonts w:ascii="Arial" w:hAnsi="Arial" w:cs="Arial"/>
                <w:bCs/>
                <w:color w:val="000000"/>
                <w:sz w:val="20"/>
                <w:szCs w:val="20"/>
                <w:lang w:eastAsia="pt-BR"/>
              </w:rPr>
              <w:t>2</w:t>
            </w:r>
            <w:proofErr w:type="gramEnd"/>
          </w:p>
        </w:tc>
        <w:tc>
          <w:tcPr>
            <w:tcW w:w="1133" w:type="dxa"/>
            <w:tcBorders>
              <w:top w:val="single" w:sz="4" w:space="0" w:color="auto"/>
              <w:left w:val="nil"/>
              <w:bottom w:val="nil"/>
              <w:right w:val="single" w:sz="4" w:space="0" w:color="auto"/>
            </w:tcBorders>
            <w:shd w:val="clear" w:color="auto" w:fill="auto"/>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UNIDADE</w:t>
            </w:r>
          </w:p>
        </w:tc>
      </w:tr>
      <w:tr w:rsidR="00290C31" w:rsidRPr="00290C31" w:rsidTr="00D6684C">
        <w:trPr>
          <w:trHeight w:val="2236"/>
        </w:trPr>
        <w:tc>
          <w:tcPr>
            <w:tcW w:w="62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lastRenderedPageBreak/>
              <w:t>34</w:t>
            </w:r>
          </w:p>
        </w:tc>
        <w:tc>
          <w:tcPr>
            <w:tcW w:w="6034" w:type="dxa"/>
            <w:tcBorders>
              <w:top w:val="single" w:sz="4" w:space="0" w:color="auto"/>
              <w:left w:val="nil"/>
              <w:bottom w:val="single" w:sz="4" w:space="0" w:color="auto"/>
              <w:right w:val="single" w:sz="4" w:space="0" w:color="auto"/>
            </w:tcBorders>
            <w:shd w:val="clear" w:color="auto" w:fill="D9D9D9" w:themeFill="background1" w:themeFillShade="D9"/>
            <w:hideMark/>
          </w:tcPr>
          <w:p w:rsidR="00290C31" w:rsidRDefault="00290C31" w:rsidP="00290C31">
            <w:pPr>
              <w:spacing w:after="0" w:line="240" w:lineRule="auto"/>
              <w:rPr>
                <w:rFonts w:ascii="Arial" w:hAnsi="Arial" w:cs="Arial"/>
                <w:bCs/>
                <w:color w:val="000000"/>
                <w:sz w:val="20"/>
                <w:szCs w:val="20"/>
                <w:lang w:eastAsia="pt-BR"/>
              </w:rPr>
            </w:pPr>
          </w:p>
          <w:p w:rsidR="00290C31" w:rsidRPr="00290C31" w:rsidRDefault="00290C31" w:rsidP="00290C31">
            <w:pPr>
              <w:spacing w:after="0" w:line="240" w:lineRule="auto"/>
              <w:rPr>
                <w:rFonts w:ascii="Arial" w:hAnsi="Arial" w:cs="Arial"/>
                <w:bCs/>
                <w:color w:val="000000"/>
                <w:sz w:val="20"/>
                <w:szCs w:val="20"/>
                <w:lang w:eastAsia="pt-BR"/>
              </w:rPr>
            </w:pPr>
            <w:r w:rsidRPr="00290C31">
              <w:rPr>
                <w:rFonts w:ascii="Arial" w:hAnsi="Arial" w:cs="Arial"/>
                <w:bCs/>
                <w:color w:val="000000"/>
                <w:sz w:val="20"/>
                <w:szCs w:val="20"/>
                <w:lang w:eastAsia="pt-BR"/>
              </w:rPr>
              <w:t xml:space="preserve">TECIDO HELANCA </w:t>
            </w:r>
            <w:r w:rsidRPr="00290C31">
              <w:rPr>
                <w:rFonts w:ascii="Arial" w:hAnsi="Arial" w:cs="Arial"/>
                <w:bCs/>
                <w:color w:val="000000"/>
                <w:sz w:val="20"/>
                <w:szCs w:val="20"/>
                <w:lang w:eastAsia="pt-BR"/>
              </w:rPr>
              <w:br/>
              <w:t xml:space="preserve">TECIDO MALHA TENCIONADA HELANCA LIGTH 100% POLIESTER, HELANCA, LYCRA, MALHA GEL. LARGURA 1,80 x </w:t>
            </w:r>
            <w:proofErr w:type="gramStart"/>
            <w:r w:rsidRPr="00290C31">
              <w:rPr>
                <w:rFonts w:ascii="Arial" w:hAnsi="Arial" w:cs="Arial"/>
                <w:bCs/>
                <w:color w:val="000000"/>
                <w:sz w:val="20"/>
                <w:szCs w:val="20"/>
                <w:lang w:eastAsia="pt-BR"/>
              </w:rPr>
              <w:t>50 M</w:t>
            </w:r>
            <w:proofErr w:type="gramEnd"/>
            <w:r w:rsidRPr="00290C31">
              <w:rPr>
                <w:rFonts w:ascii="Arial" w:hAnsi="Arial" w:cs="Arial"/>
                <w:bCs/>
                <w:color w:val="000000"/>
                <w:sz w:val="20"/>
                <w:szCs w:val="20"/>
                <w:lang w:eastAsia="pt-BR"/>
              </w:rPr>
              <w:t xml:space="preserve">; NAS CORES: BRANCO, PRETO, AZUL MARINHO, AZUL ROYAL, AZUL TURQUESA, LILÁS, GRAFITE, AMARELO GEMA, VERDE BANDEIRA, ROXO, LARANJA, PINK, MARRON, VERDE LIMÃO, GOIABA, VERDE JADI, VERMELHO. - </w:t>
            </w:r>
            <w:r w:rsidRPr="00290C31">
              <w:rPr>
                <w:rFonts w:ascii="Arial" w:hAnsi="Arial" w:cs="Arial"/>
                <w:bCs/>
                <w:color w:val="000000"/>
                <w:sz w:val="20"/>
                <w:szCs w:val="20"/>
                <w:u w:val="single"/>
                <w:lang w:eastAsia="pt-BR"/>
              </w:rPr>
              <w:t>Cota principal correspondente ao item 25. - ITEM DE AMPLA PARTICIPAÇÃO.</w:t>
            </w:r>
          </w:p>
        </w:tc>
        <w:tc>
          <w:tcPr>
            <w:tcW w:w="97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153</w:t>
            </w:r>
          </w:p>
        </w:tc>
        <w:tc>
          <w:tcPr>
            <w:tcW w:w="1133"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rsidR="00290C31" w:rsidRPr="00290C31" w:rsidRDefault="00290C31" w:rsidP="00290C31">
            <w:pPr>
              <w:spacing w:after="0" w:line="240" w:lineRule="auto"/>
              <w:jc w:val="center"/>
              <w:rPr>
                <w:rFonts w:ascii="Arial" w:hAnsi="Arial" w:cs="Arial"/>
                <w:bCs/>
                <w:color w:val="000000"/>
                <w:sz w:val="20"/>
                <w:szCs w:val="20"/>
                <w:lang w:eastAsia="pt-BR"/>
              </w:rPr>
            </w:pPr>
            <w:r w:rsidRPr="00290C31">
              <w:rPr>
                <w:rFonts w:ascii="Arial" w:hAnsi="Arial" w:cs="Arial"/>
                <w:bCs/>
                <w:color w:val="000000"/>
                <w:sz w:val="20"/>
                <w:szCs w:val="20"/>
                <w:lang w:eastAsia="pt-BR"/>
              </w:rPr>
              <w:t>RL</w:t>
            </w:r>
          </w:p>
        </w:tc>
      </w:tr>
    </w:tbl>
    <w:p w:rsidR="00056355" w:rsidRDefault="00056355" w:rsidP="00391EAD">
      <w:pPr>
        <w:pStyle w:val="Nivel2"/>
        <w:spacing w:after="0" w:line="360" w:lineRule="auto"/>
        <w:ind w:left="0" w:firstLine="0"/>
        <w:rPr>
          <w:color w:val="auto"/>
        </w:rPr>
      </w:pPr>
      <w:r w:rsidRPr="000846DE">
        <w:t xml:space="preserve">O objeto desta contratação não se enquadra como </w:t>
      </w:r>
      <w:r w:rsidRPr="0062701C">
        <w:rPr>
          <w:color w:val="auto"/>
        </w:rPr>
        <w:t xml:space="preserve">sendo de bem/serviço de luxo, conforme </w:t>
      </w:r>
      <w:r w:rsidR="003E3765" w:rsidRPr="0062701C">
        <w:rPr>
          <w:color w:val="auto"/>
        </w:rPr>
        <w:t>Decreto nº 97, de dezembro de 2023</w:t>
      </w:r>
      <w:r w:rsidRPr="0062701C">
        <w:rPr>
          <w:color w:val="auto"/>
        </w:rPr>
        <w:t>.</w:t>
      </w:r>
    </w:p>
    <w:p w:rsidR="00036747" w:rsidRPr="00036747" w:rsidRDefault="00036747" w:rsidP="00391EAD">
      <w:pPr>
        <w:pStyle w:val="Nivel2"/>
        <w:spacing w:after="0" w:line="360" w:lineRule="auto"/>
        <w:ind w:left="0" w:firstLine="0"/>
        <w:rPr>
          <w:color w:val="auto"/>
        </w:rPr>
      </w:pPr>
      <w:r>
        <w:t>O intervalo de lances e de descontos intermediários é de R$ 0,01 (Um centavo).</w:t>
      </w:r>
    </w:p>
    <w:p w:rsidR="00056355" w:rsidRPr="00036747" w:rsidRDefault="00056355" w:rsidP="00391EAD">
      <w:pPr>
        <w:pStyle w:val="Nivel2"/>
        <w:spacing w:after="0" w:line="360" w:lineRule="auto"/>
        <w:ind w:left="0" w:firstLine="0"/>
        <w:rPr>
          <w:color w:val="auto"/>
        </w:rPr>
      </w:pPr>
      <w:r w:rsidRPr="000846DE">
        <w:t xml:space="preserve">Os bens objeto desta contratação são caracterizados como comuns, conforme justificativa constante do </w:t>
      </w:r>
      <w:r w:rsidRPr="00036747">
        <w:rPr>
          <w:color w:val="auto"/>
        </w:rPr>
        <w:t>Estudo Técnico Preliminar.</w:t>
      </w:r>
    </w:p>
    <w:p w:rsidR="00056355" w:rsidRPr="0062701C" w:rsidRDefault="00056355" w:rsidP="00391EAD">
      <w:pPr>
        <w:pStyle w:val="Nvel2-Red"/>
        <w:numPr>
          <w:ilvl w:val="1"/>
          <w:numId w:val="3"/>
        </w:numPr>
        <w:spacing w:after="0" w:line="360" w:lineRule="auto"/>
        <w:ind w:left="0" w:firstLine="0"/>
        <w:rPr>
          <w:i w:val="0"/>
          <w:iCs w:val="0"/>
          <w:color w:val="auto"/>
        </w:rPr>
      </w:pPr>
      <w:r w:rsidRPr="0062701C">
        <w:rPr>
          <w:i w:val="0"/>
          <w:iCs w:val="0"/>
          <w:color w:val="auto"/>
        </w:rPr>
        <w:t xml:space="preserve">O prazo de vigência da contratação é de </w:t>
      </w:r>
      <w:proofErr w:type="gramStart"/>
      <w:r w:rsidR="0062701C" w:rsidRPr="0062701C">
        <w:rPr>
          <w:i w:val="0"/>
          <w:iCs w:val="0"/>
          <w:color w:val="auto"/>
        </w:rPr>
        <w:t>12 (doze) meses, prorrogável</w:t>
      </w:r>
      <w:proofErr w:type="gramEnd"/>
      <w:r w:rsidR="0062701C" w:rsidRPr="0062701C">
        <w:rPr>
          <w:i w:val="0"/>
          <w:iCs w:val="0"/>
          <w:color w:val="auto"/>
        </w:rPr>
        <w:t xml:space="preserve"> nos termos da Lei</w:t>
      </w:r>
      <w:r w:rsidRPr="0062701C">
        <w:rPr>
          <w:i w:val="0"/>
          <w:iCs w:val="0"/>
          <w:color w:val="auto"/>
        </w:rPr>
        <w:t>.</w:t>
      </w:r>
    </w:p>
    <w:p w:rsidR="00056355" w:rsidRDefault="00056355" w:rsidP="00391EAD">
      <w:pPr>
        <w:pStyle w:val="Nivel2"/>
        <w:spacing w:after="0" w:line="360" w:lineRule="auto"/>
        <w:ind w:left="0" w:firstLine="0"/>
      </w:pPr>
      <w:r w:rsidRPr="000846DE">
        <w:t>O contrato oferece maior detalhamento das regras que serão aplicadas em relação à vigência da contratação.</w:t>
      </w:r>
    </w:p>
    <w:p w:rsidR="00626875" w:rsidRDefault="00626875" w:rsidP="00391EAD">
      <w:pPr>
        <w:pStyle w:val="Nivel2"/>
        <w:numPr>
          <w:ilvl w:val="0"/>
          <w:numId w:val="0"/>
        </w:numPr>
        <w:spacing w:after="0" w:line="360" w:lineRule="auto"/>
      </w:pPr>
    </w:p>
    <w:p w:rsidR="00626875" w:rsidRPr="00882276" w:rsidRDefault="00626875" w:rsidP="00391EAD">
      <w:pPr>
        <w:pStyle w:val="Nivel01"/>
        <w:pBdr>
          <w:top w:val="single" w:sz="4" w:space="1" w:color="auto"/>
          <w:left w:val="single" w:sz="4" w:space="4" w:color="auto"/>
          <w:bottom w:val="single" w:sz="4" w:space="1" w:color="auto"/>
          <w:right w:val="single" w:sz="4" w:space="4" w:color="auto"/>
        </w:pBdr>
        <w:spacing w:before="120" w:line="360" w:lineRule="auto"/>
        <w:ind w:left="0" w:firstLine="0"/>
        <w:jc w:val="center"/>
        <w:outlineLvl w:val="9"/>
      </w:pPr>
      <w:r w:rsidRPr="00882276">
        <w:t>FUNDAMENTAÇÃO E DESCRIÇÃO DA NECESSIDADE DA CONTRATAÇÃO</w:t>
      </w:r>
    </w:p>
    <w:p w:rsidR="00056355" w:rsidRDefault="00056355" w:rsidP="00391EAD">
      <w:pPr>
        <w:pStyle w:val="Nivel2"/>
        <w:spacing w:after="0"/>
        <w:ind w:left="0" w:firstLine="0"/>
      </w:pPr>
      <w:r w:rsidRPr="000846DE">
        <w:t>A Fu</w:t>
      </w:r>
      <w:r w:rsidR="00022EEC" w:rsidRPr="000846DE">
        <w:t xml:space="preserve">ndamentação </w:t>
      </w:r>
      <w:r w:rsidRPr="000846DE">
        <w:t>da Contratação e de seus quantitativos encontra-se pormenorizada em Tópico específico do Estudo Técnico Preliminar, apêndice deste Termo de Referência.</w:t>
      </w:r>
    </w:p>
    <w:p w:rsidR="00391EAD" w:rsidRPr="000846DE" w:rsidRDefault="00391EAD" w:rsidP="00391EAD">
      <w:pPr>
        <w:pStyle w:val="Nivel2"/>
        <w:numPr>
          <w:ilvl w:val="0"/>
          <w:numId w:val="0"/>
        </w:numPr>
        <w:spacing w:after="0"/>
      </w:pPr>
    </w:p>
    <w:p w:rsidR="00056355" w:rsidRPr="000846DE" w:rsidRDefault="001C5181" w:rsidP="00391EAD">
      <w:pPr>
        <w:pStyle w:val="Nivel01"/>
        <w:pBdr>
          <w:top w:val="single" w:sz="4" w:space="1" w:color="auto"/>
          <w:left w:val="single" w:sz="4" w:space="4" w:color="auto"/>
          <w:bottom w:val="single" w:sz="4" w:space="1" w:color="auto"/>
          <w:right w:val="single" w:sz="4" w:space="4" w:color="auto"/>
        </w:pBdr>
        <w:spacing w:before="120"/>
        <w:jc w:val="center"/>
      </w:pPr>
      <w:proofErr w:type="gramStart"/>
      <w:r w:rsidRPr="000846DE">
        <w:t>DESCRIÇÃO DA SOLUÇÃO COMO UM TODO CONSIDERADO</w:t>
      </w:r>
      <w:proofErr w:type="gramEnd"/>
      <w:r w:rsidRPr="000846DE">
        <w:t xml:space="preserve"> O CICLO DE VIDA DO OBJETO</w:t>
      </w:r>
    </w:p>
    <w:p w:rsidR="00056355" w:rsidRDefault="00056355" w:rsidP="00391EAD">
      <w:pPr>
        <w:pStyle w:val="Nvel2-Red"/>
        <w:numPr>
          <w:ilvl w:val="1"/>
          <w:numId w:val="3"/>
        </w:numPr>
        <w:spacing w:after="0" w:line="360" w:lineRule="auto"/>
        <w:ind w:left="0" w:firstLine="0"/>
        <w:rPr>
          <w:i w:val="0"/>
          <w:iCs w:val="0"/>
          <w:color w:val="auto"/>
        </w:rPr>
      </w:pPr>
      <w:r w:rsidRPr="000846DE">
        <w:rPr>
          <w:i w:val="0"/>
          <w:iCs w:val="0"/>
          <w:color w:val="auto"/>
        </w:rPr>
        <w:t xml:space="preserve">A descrição da solução como um todo </w:t>
      </w:r>
      <w:proofErr w:type="gramStart"/>
      <w:r w:rsidRPr="000846DE">
        <w:rPr>
          <w:i w:val="0"/>
          <w:iCs w:val="0"/>
          <w:color w:val="auto"/>
        </w:rPr>
        <w:t>encontra-se</w:t>
      </w:r>
      <w:proofErr w:type="gramEnd"/>
      <w:r w:rsidRPr="000846DE">
        <w:rPr>
          <w:i w:val="0"/>
          <w:iCs w:val="0"/>
          <w:color w:val="auto"/>
        </w:rPr>
        <w:t xml:space="preserve"> pormenorizada em tópico específico dos Estudos Técnicos Preliminares, apêndice deste Termo de Referência.</w:t>
      </w:r>
    </w:p>
    <w:p w:rsidR="00F24904" w:rsidRPr="000846DE" w:rsidRDefault="00F24904" w:rsidP="00F24904">
      <w:pPr>
        <w:pStyle w:val="Nvel2-Red"/>
        <w:numPr>
          <w:ilvl w:val="0"/>
          <w:numId w:val="0"/>
        </w:numPr>
        <w:spacing w:after="0" w:line="360" w:lineRule="auto"/>
        <w:rPr>
          <w:i w:val="0"/>
          <w:iCs w:val="0"/>
          <w:color w:val="auto"/>
        </w:rPr>
      </w:pPr>
    </w:p>
    <w:p w:rsidR="001C5181" w:rsidRDefault="001C5181" w:rsidP="00391EAD">
      <w:pPr>
        <w:pStyle w:val="Nivel01"/>
        <w:pBdr>
          <w:top w:val="single" w:sz="4" w:space="1" w:color="auto"/>
          <w:left w:val="single" w:sz="4" w:space="4" w:color="auto"/>
          <w:bottom w:val="single" w:sz="4" w:space="1" w:color="auto"/>
          <w:right w:val="single" w:sz="4" w:space="4" w:color="auto"/>
        </w:pBdr>
        <w:spacing w:before="120"/>
        <w:jc w:val="center"/>
      </w:pPr>
      <w:r w:rsidRPr="00043984">
        <w:t>REQUISITOS DA CONTRATAÇÃO</w:t>
      </w:r>
    </w:p>
    <w:p w:rsidR="00056355" w:rsidRPr="00043984" w:rsidRDefault="00056355" w:rsidP="00391EAD">
      <w:pPr>
        <w:pStyle w:val="Nvel3-R"/>
        <w:keepNext/>
        <w:keepLines/>
        <w:numPr>
          <w:ilvl w:val="0"/>
          <w:numId w:val="0"/>
        </w:numPr>
        <w:spacing w:after="0" w:line="360" w:lineRule="auto"/>
        <w:outlineLvl w:val="1"/>
        <w:rPr>
          <w:i w:val="0"/>
          <w:iCs w:val="0"/>
          <w:color w:val="auto"/>
        </w:rPr>
      </w:pPr>
      <w:r w:rsidRPr="00043984">
        <w:rPr>
          <w:b/>
          <w:bCs/>
          <w:i w:val="0"/>
          <w:iCs w:val="0"/>
          <w:color w:val="auto"/>
        </w:rPr>
        <w:t>Indicação de marcas ou modelos</w:t>
      </w:r>
      <w:r w:rsidRPr="00043984">
        <w:rPr>
          <w:i w:val="0"/>
          <w:iCs w:val="0"/>
          <w:color w:val="auto"/>
        </w:rPr>
        <w:t xml:space="preserve"> (</w:t>
      </w:r>
      <w:hyperlink r:id="rId8" w:anchor="art41" w:history="1">
        <w:r w:rsidRPr="00043984">
          <w:rPr>
            <w:rStyle w:val="Hyperlink"/>
            <w:i w:val="0"/>
            <w:iCs w:val="0"/>
            <w:color w:val="auto"/>
          </w:rPr>
          <w:t>Art. 41, inciso I, da Lei nº 14.133, de 2021</w:t>
        </w:r>
      </w:hyperlink>
      <w:r w:rsidRPr="00043984">
        <w:rPr>
          <w:i w:val="0"/>
          <w:iCs w:val="0"/>
          <w:color w:val="auto"/>
        </w:rPr>
        <w:t>):</w:t>
      </w:r>
    </w:p>
    <w:p w:rsidR="00056355" w:rsidRPr="00043984" w:rsidRDefault="00CE7068" w:rsidP="00391EAD">
      <w:pPr>
        <w:pStyle w:val="Nivel2"/>
        <w:spacing w:after="0" w:line="360" w:lineRule="auto"/>
        <w:ind w:left="0" w:firstLine="0"/>
        <w:rPr>
          <w:color w:val="auto"/>
        </w:rPr>
      </w:pPr>
      <w:r w:rsidRPr="00043984">
        <w:rPr>
          <w:color w:val="auto"/>
        </w:rPr>
        <w:t>As marcas que porventura estiverem mencionadas neste termo são referenciais, podendo a licitante apresentar marcas distintas, desde que tenham qualidade equivalente ou superior, ressalvado o direito da administração municipal de no caso de existir dúvidas quanto à equivalência, solicitar ao participante do certame que o mesmo demonstre a qualidade compatível com a marca de referência mencionada.</w:t>
      </w:r>
    </w:p>
    <w:p w:rsidR="00CE7068" w:rsidRPr="00043984" w:rsidRDefault="00056355" w:rsidP="00391EAD">
      <w:pPr>
        <w:keepNext/>
        <w:keepLines/>
        <w:spacing w:before="120" w:after="0" w:line="360" w:lineRule="auto"/>
        <w:jc w:val="both"/>
        <w:outlineLvl w:val="1"/>
        <w:rPr>
          <w:rFonts w:ascii="Arial" w:eastAsia="MS Gothic" w:hAnsi="Arial" w:cs="Arial"/>
          <w:b/>
          <w:bCs/>
          <w:sz w:val="20"/>
          <w:szCs w:val="20"/>
        </w:rPr>
      </w:pPr>
      <w:r w:rsidRPr="00043984">
        <w:rPr>
          <w:rFonts w:ascii="Arial" w:eastAsia="MS Gothic" w:hAnsi="Arial" w:cs="Arial"/>
          <w:b/>
          <w:bCs/>
          <w:sz w:val="20"/>
          <w:szCs w:val="20"/>
        </w:rPr>
        <w:lastRenderedPageBreak/>
        <w:t>Da exigência de amostra</w:t>
      </w:r>
    </w:p>
    <w:p w:rsidR="00043984" w:rsidRPr="00043984" w:rsidRDefault="00043984" w:rsidP="00391EAD">
      <w:pPr>
        <w:pStyle w:val="Nivel2"/>
        <w:spacing w:after="0"/>
        <w:ind w:left="0" w:firstLine="0"/>
        <w:rPr>
          <w:color w:val="auto"/>
        </w:rPr>
      </w:pPr>
      <w:r w:rsidRPr="00043984">
        <w:rPr>
          <w:color w:val="auto"/>
        </w:rPr>
        <w:t xml:space="preserve">Caso a compatibilidade com as especificações demandadas, sobretudo quanto a padrões de qualidade e desempenho, não possa ser aferida pelo Pregoeiro, este exigirá que o licitante classificado em primeiro lugar apresente amostra, </w:t>
      </w:r>
      <w:proofErr w:type="gramStart"/>
      <w:r w:rsidRPr="00043984">
        <w:rPr>
          <w:color w:val="auto"/>
        </w:rPr>
        <w:t>sob pena</w:t>
      </w:r>
      <w:proofErr w:type="gramEnd"/>
      <w:r w:rsidRPr="00043984">
        <w:rPr>
          <w:color w:val="auto"/>
        </w:rPr>
        <w:t xml:space="preserve"> de não aceitação da proposta, no local a ser indicado e no mesmo prazo estipulado neste Termo para entrega, contados da solicitação, podendo ser prorrogado caso solicitado justificadamente e aceito pela Administração.</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bCs/>
          <w:sz w:val="20"/>
          <w:szCs w:val="20"/>
        </w:rPr>
        <w:t>Por meio do site da Prefeitura, será divulgado o local e horário de realização do procedimento para a avaliação das amostras, cuja presença será facultada a todos os interessados, incluindo os demais licitantes.</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bCs/>
          <w:sz w:val="20"/>
          <w:szCs w:val="20"/>
        </w:rPr>
        <w:t>A avaliação das amostras ocorrerá por equipe técnica com conhecimentos específicos para tal, podendo inclusive a administração terceirizar a análise caso não detenha funcionário com as qualificações necessárias.</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bCs/>
          <w:sz w:val="20"/>
          <w:szCs w:val="20"/>
        </w:rPr>
        <w:t xml:space="preserve">O resultado da(s) </w:t>
      </w:r>
      <w:proofErr w:type="gramStart"/>
      <w:r w:rsidRPr="00043984">
        <w:rPr>
          <w:rFonts w:ascii="Arial" w:hAnsi="Arial" w:cs="Arial"/>
          <w:bCs/>
          <w:sz w:val="20"/>
          <w:szCs w:val="20"/>
        </w:rPr>
        <w:t>avaliação(</w:t>
      </w:r>
      <w:proofErr w:type="spellStart"/>
      <w:proofErr w:type="gramEnd"/>
      <w:r w:rsidRPr="00043984">
        <w:rPr>
          <w:rFonts w:ascii="Arial" w:hAnsi="Arial" w:cs="Arial"/>
          <w:bCs/>
          <w:sz w:val="20"/>
          <w:szCs w:val="20"/>
        </w:rPr>
        <w:t>ões</w:t>
      </w:r>
      <w:proofErr w:type="spellEnd"/>
      <w:r w:rsidRPr="00043984">
        <w:rPr>
          <w:rFonts w:ascii="Arial" w:hAnsi="Arial" w:cs="Arial"/>
          <w:bCs/>
          <w:sz w:val="20"/>
          <w:szCs w:val="20"/>
        </w:rPr>
        <w:t>) será(</w:t>
      </w:r>
      <w:proofErr w:type="spellStart"/>
      <w:r w:rsidRPr="00043984">
        <w:rPr>
          <w:rFonts w:ascii="Arial" w:hAnsi="Arial" w:cs="Arial"/>
          <w:bCs/>
          <w:sz w:val="20"/>
          <w:szCs w:val="20"/>
        </w:rPr>
        <w:t>ão</w:t>
      </w:r>
      <w:proofErr w:type="spellEnd"/>
      <w:r w:rsidRPr="00043984">
        <w:rPr>
          <w:rFonts w:ascii="Arial" w:hAnsi="Arial" w:cs="Arial"/>
          <w:bCs/>
          <w:sz w:val="20"/>
          <w:szCs w:val="20"/>
        </w:rPr>
        <w:t>) divulgados pelo site da Prefeitura.</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bCs/>
          <w:sz w:val="20"/>
          <w:szCs w:val="20"/>
        </w:rPr>
        <w:t>Para avaliação da(s) amostra(s) utilizar-se-á de critérios objetivos, restringindo a administração a comparar a(s) amostra(s) estritamente com o descrito no Anexo I deste Edital.</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bCs/>
          <w:sz w:val="20"/>
          <w:szCs w:val="20"/>
        </w:rPr>
        <w:t xml:space="preserve">Caso a(s) amostra(s) apresentadas </w:t>
      </w:r>
      <w:proofErr w:type="gramStart"/>
      <w:r w:rsidRPr="00043984">
        <w:rPr>
          <w:rFonts w:ascii="Arial" w:hAnsi="Arial" w:cs="Arial"/>
          <w:bCs/>
          <w:sz w:val="20"/>
          <w:szCs w:val="20"/>
        </w:rPr>
        <w:t>estejam</w:t>
      </w:r>
      <w:proofErr w:type="gramEnd"/>
      <w:r w:rsidRPr="00043984">
        <w:rPr>
          <w:rFonts w:ascii="Arial" w:hAnsi="Arial" w:cs="Arial"/>
          <w:bCs/>
          <w:sz w:val="20"/>
          <w:szCs w:val="20"/>
        </w:rPr>
        <w:t xml:space="preserve"> compatíveis com o descrito no Anexo I, a equipe técnica responsável reportará ao Pregoeiro, que dará como aceita a proposta da licitante.</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sz w:val="20"/>
          <w:szCs w:val="20"/>
        </w:rPr>
        <w:t>No caso de não haver entrega da amostra dentro do prazo previsto ou ocorrer atraso na entrega, sem a devida justificativa aceita pela Administração, ou havendo entrega de amostra fora das especificações previstas neste Edital, a proposta da licitante será recusada.</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sz w:val="20"/>
          <w:szCs w:val="20"/>
        </w:rPr>
        <w:t xml:space="preserve">Se a(s) amostra(s) apresentada(s) pelo primeiro classificado não </w:t>
      </w:r>
      <w:proofErr w:type="gramStart"/>
      <w:r w:rsidRPr="00043984">
        <w:rPr>
          <w:rFonts w:ascii="Arial" w:hAnsi="Arial" w:cs="Arial"/>
          <w:sz w:val="20"/>
          <w:szCs w:val="20"/>
        </w:rPr>
        <w:t>for(</w:t>
      </w:r>
      <w:proofErr w:type="gramEnd"/>
      <w:r w:rsidRPr="00043984">
        <w:rPr>
          <w:rFonts w:ascii="Arial" w:hAnsi="Arial" w:cs="Arial"/>
          <w:sz w:val="20"/>
          <w:szCs w:val="20"/>
        </w:rPr>
        <w:t>em) aceita(s), o Pregoeiro analisará a aceitabilidade da proposta ou lance ofertado pelo segundo classificado. Seguir-se-á com a verificação da(s) amostra(s) e, assim, sucessivamente, até a verificação de uma que atenda às especificações constantes no Termo de Referência.</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sz w:val="20"/>
          <w:szCs w:val="20"/>
        </w:rPr>
        <w:t>Os exemplares colocados à disposição da Administração serão tratados como protótipos, podendo ser manuseados e desmontados pela equipe técnica responsável pela análise, não gerando direito a ressarcimento.</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sz w:val="20"/>
          <w:szCs w:val="20"/>
        </w:rPr>
        <w:t>Após a divulgação do resultado final da licitação, as amostras entregues deverão ser recolhidas pelos licitantes no prazo de 45 (quarenta e cinco) dias, após o qual poderão ser descartadas pela Administração, sem direito a ressarcimento.</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sz w:val="20"/>
          <w:szCs w:val="20"/>
        </w:rPr>
        <w:t>Os licitantes deverão colocar à disposição da Administração todas as condições indispensáveis à realização de testes e fornecer, sem ônus, os manuais impressos em língua portuguesa, necessários ao seu perfeito manuseio, quando for o caso.</w:t>
      </w:r>
    </w:p>
    <w:p w:rsidR="00056355" w:rsidRPr="00043984" w:rsidRDefault="00056355" w:rsidP="00391EAD">
      <w:pPr>
        <w:pStyle w:val="Nvel1-SemNum"/>
        <w:tabs>
          <w:tab w:val="clear" w:pos="567"/>
        </w:tabs>
        <w:spacing w:before="120" w:line="360" w:lineRule="auto"/>
        <w:ind w:left="0"/>
        <w:rPr>
          <w:color w:val="auto"/>
        </w:rPr>
      </w:pPr>
      <w:r w:rsidRPr="00043984">
        <w:rPr>
          <w:color w:val="auto"/>
        </w:rPr>
        <w:t>Subcontratação</w:t>
      </w:r>
    </w:p>
    <w:p w:rsidR="00056355" w:rsidRPr="00043984" w:rsidRDefault="00056355" w:rsidP="00391EAD">
      <w:pPr>
        <w:pStyle w:val="Nivel2"/>
        <w:spacing w:after="0" w:line="360" w:lineRule="auto"/>
        <w:ind w:left="0" w:firstLine="0"/>
        <w:rPr>
          <w:color w:val="auto"/>
        </w:rPr>
      </w:pPr>
      <w:r w:rsidRPr="00043984">
        <w:rPr>
          <w:color w:val="auto"/>
        </w:rPr>
        <w:t>Não é admitida a subcontratação do objeto contratual.</w:t>
      </w:r>
    </w:p>
    <w:p w:rsidR="00056355" w:rsidRPr="00043984" w:rsidRDefault="00056355" w:rsidP="00391EAD">
      <w:pPr>
        <w:pStyle w:val="Nvel1-SemNum"/>
        <w:tabs>
          <w:tab w:val="clear" w:pos="567"/>
        </w:tabs>
        <w:spacing w:before="120" w:line="360" w:lineRule="auto"/>
        <w:ind w:left="0"/>
        <w:rPr>
          <w:color w:val="auto"/>
        </w:rPr>
      </w:pPr>
      <w:r w:rsidRPr="00043984">
        <w:rPr>
          <w:color w:val="auto"/>
        </w:rPr>
        <w:t>Garantia da contratação</w:t>
      </w:r>
    </w:p>
    <w:p w:rsidR="00056355" w:rsidRPr="00043984" w:rsidRDefault="00056355" w:rsidP="00391EAD">
      <w:pPr>
        <w:pStyle w:val="Nvel2-Red"/>
        <w:numPr>
          <w:ilvl w:val="1"/>
          <w:numId w:val="3"/>
        </w:numPr>
        <w:spacing w:after="0" w:line="360" w:lineRule="auto"/>
        <w:ind w:left="0" w:firstLine="0"/>
        <w:rPr>
          <w:i w:val="0"/>
          <w:iCs w:val="0"/>
          <w:color w:val="auto"/>
        </w:rPr>
      </w:pPr>
      <w:r w:rsidRPr="00043984">
        <w:rPr>
          <w:i w:val="0"/>
          <w:iCs w:val="0"/>
          <w:color w:val="auto"/>
        </w:rPr>
        <w:t xml:space="preserve">Não haverá exigência da garantia da contratação dos </w:t>
      </w:r>
      <w:hyperlink r:id="rId9" w:anchor="art96" w:history="1">
        <w:r w:rsidRPr="00043984">
          <w:rPr>
            <w:rStyle w:val="Hyperlink"/>
            <w:i w:val="0"/>
            <w:iCs w:val="0"/>
            <w:color w:val="auto"/>
          </w:rPr>
          <w:t>artigos 96 e seguintes da Lei nº 14.133, de 2021</w:t>
        </w:r>
      </w:hyperlink>
      <w:r w:rsidRPr="00043984">
        <w:rPr>
          <w:i w:val="0"/>
          <w:iCs w:val="0"/>
          <w:color w:val="auto"/>
        </w:rPr>
        <w:t>, pelas razões constantes do Estudo Técnico Preliminar.</w:t>
      </w:r>
    </w:p>
    <w:p w:rsidR="001C5181" w:rsidRPr="001C5181" w:rsidRDefault="001C5181" w:rsidP="001C5181">
      <w:pPr>
        <w:pStyle w:val="Nivel01"/>
        <w:pBdr>
          <w:top w:val="single" w:sz="4" w:space="1" w:color="auto"/>
          <w:left w:val="single" w:sz="4" w:space="4" w:color="auto"/>
          <w:bottom w:val="single" w:sz="4" w:space="1" w:color="auto"/>
          <w:right w:val="single" w:sz="4" w:space="4" w:color="auto"/>
        </w:pBdr>
        <w:jc w:val="center"/>
      </w:pPr>
      <w:r w:rsidRPr="001C5181">
        <w:lastRenderedPageBreak/>
        <w:t>MODELO DE EXECUÇÃO DO OBJETO</w:t>
      </w:r>
    </w:p>
    <w:p w:rsidR="00056355" w:rsidRPr="001C5181" w:rsidRDefault="00056355" w:rsidP="00CE7068">
      <w:pPr>
        <w:pStyle w:val="Nvel1-SemNum"/>
        <w:shd w:val="clear" w:color="auto" w:fill="FFFFFF" w:themeFill="background1"/>
        <w:spacing w:before="120" w:line="360" w:lineRule="auto"/>
        <w:ind w:left="0"/>
        <w:rPr>
          <w:color w:val="auto"/>
        </w:rPr>
      </w:pPr>
      <w:r w:rsidRPr="001C5181">
        <w:rPr>
          <w:color w:val="auto"/>
        </w:rPr>
        <w:t>Condições de Entrega</w:t>
      </w:r>
    </w:p>
    <w:p w:rsidR="001C5181" w:rsidRPr="001C5181" w:rsidRDefault="00056355" w:rsidP="001C5181">
      <w:pPr>
        <w:pStyle w:val="Nvel2-Red"/>
        <w:numPr>
          <w:ilvl w:val="1"/>
          <w:numId w:val="3"/>
        </w:numPr>
        <w:shd w:val="clear" w:color="auto" w:fill="FFFFFF" w:themeFill="background1"/>
        <w:spacing w:after="0" w:line="360" w:lineRule="auto"/>
        <w:ind w:left="0" w:firstLine="0"/>
        <w:rPr>
          <w:i w:val="0"/>
          <w:iCs w:val="0"/>
          <w:color w:val="auto"/>
        </w:rPr>
      </w:pPr>
      <w:r w:rsidRPr="001C5181">
        <w:rPr>
          <w:i w:val="0"/>
          <w:iCs w:val="0"/>
          <w:color w:val="auto"/>
        </w:rPr>
        <w:t xml:space="preserve">O prazo de entrega dos bens </w:t>
      </w:r>
      <w:r w:rsidR="002C51E0">
        <w:rPr>
          <w:i w:val="0"/>
          <w:iCs w:val="0"/>
          <w:color w:val="auto"/>
        </w:rPr>
        <w:t xml:space="preserve">será </w:t>
      </w:r>
      <w:r w:rsidR="002C51E0" w:rsidRPr="00014CA8">
        <w:rPr>
          <w:i w:val="0"/>
          <w:iCs w:val="0"/>
          <w:color w:val="auto"/>
        </w:rPr>
        <w:t xml:space="preserve">de </w:t>
      </w:r>
      <w:r w:rsidR="00A571DA">
        <w:rPr>
          <w:i w:val="0"/>
          <w:iCs w:val="0"/>
          <w:color w:val="auto"/>
        </w:rPr>
        <w:t>10</w:t>
      </w:r>
      <w:r w:rsidR="002C51E0" w:rsidRPr="00014CA8">
        <w:rPr>
          <w:i w:val="0"/>
          <w:iCs w:val="0"/>
          <w:color w:val="auto"/>
        </w:rPr>
        <w:t xml:space="preserve"> (</w:t>
      </w:r>
      <w:r w:rsidR="00A571DA">
        <w:rPr>
          <w:i w:val="0"/>
          <w:iCs w:val="0"/>
          <w:color w:val="auto"/>
        </w:rPr>
        <w:t>dez</w:t>
      </w:r>
      <w:r w:rsidR="002C51E0" w:rsidRPr="00014CA8">
        <w:rPr>
          <w:i w:val="0"/>
          <w:iCs w:val="0"/>
          <w:color w:val="auto"/>
        </w:rPr>
        <w:t>) dias corridos</w:t>
      </w:r>
      <w:r w:rsidRPr="00014CA8">
        <w:rPr>
          <w:i w:val="0"/>
          <w:iCs w:val="0"/>
          <w:color w:val="auto"/>
        </w:rPr>
        <w:t>, contados do</w:t>
      </w:r>
      <w:r w:rsidR="001C5181" w:rsidRPr="00014CA8">
        <w:rPr>
          <w:i w:val="0"/>
          <w:iCs w:val="0"/>
          <w:color w:val="auto"/>
        </w:rPr>
        <w:t xml:space="preserve"> recebimento da autorização de fornecimento em parcelas conforme a necessidade.</w:t>
      </w:r>
    </w:p>
    <w:p w:rsidR="00056355" w:rsidRPr="001C5181"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1C5181">
        <w:rPr>
          <w:i w:val="0"/>
          <w:iCs w:val="0"/>
          <w:color w:val="auto"/>
        </w:rPr>
        <w:t xml:space="preserve">Caso não seja possível a entrega na data assinalada, a empresa deverá comunicar as razões respectivas com pelo menos </w:t>
      </w:r>
      <w:r w:rsidR="001C5181" w:rsidRPr="001C5181">
        <w:rPr>
          <w:i w:val="0"/>
          <w:iCs w:val="0"/>
          <w:color w:val="auto"/>
        </w:rPr>
        <w:t>02</w:t>
      </w:r>
      <w:r w:rsidRPr="001C5181">
        <w:rPr>
          <w:i w:val="0"/>
          <w:iCs w:val="0"/>
          <w:color w:val="auto"/>
        </w:rPr>
        <w:t xml:space="preserve"> dias</w:t>
      </w:r>
      <w:r w:rsidR="001C5181" w:rsidRPr="001C5181">
        <w:rPr>
          <w:i w:val="0"/>
          <w:iCs w:val="0"/>
          <w:color w:val="auto"/>
        </w:rPr>
        <w:t xml:space="preserve"> (úteis)</w:t>
      </w:r>
      <w:r w:rsidRPr="001C5181">
        <w:rPr>
          <w:i w:val="0"/>
          <w:iCs w:val="0"/>
          <w:color w:val="auto"/>
        </w:rPr>
        <w:t xml:space="preserve"> de antecedência para que qualquer pleito de prorrogação de prazo seja analisado, ressalvadas situações de caso fortuito e força maior.</w:t>
      </w:r>
    </w:p>
    <w:p w:rsidR="00056355" w:rsidRPr="000846DE" w:rsidRDefault="002C51E0" w:rsidP="00CE7068">
      <w:pPr>
        <w:pStyle w:val="Nivel2"/>
        <w:shd w:val="clear" w:color="auto" w:fill="FFFFFF" w:themeFill="background1"/>
        <w:spacing w:after="0" w:line="360" w:lineRule="auto"/>
        <w:ind w:left="0" w:firstLine="0"/>
      </w:pPr>
      <w:r w:rsidRPr="002C51E0">
        <w:t xml:space="preserve">O objeto da licitação constante do edital deverá ser entregue no município de </w:t>
      </w:r>
      <w:proofErr w:type="spellStart"/>
      <w:r w:rsidRPr="002C51E0">
        <w:t>Itamogi</w:t>
      </w:r>
      <w:proofErr w:type="spellEnd"/>
      <w:r w:rsidRPr="002C51E0">
        <w:t xml:space="preserve"> – MG, no Almoxarifado, Praça Dom Hugo </w:t>
      </w:r>
      <w:proofErr w:type="spellStart"/>
      <w:r w:rsidRPr="002C51E0">
        <w:t>Bressani</w:t>
      </w:r>
      <w:proofErr w:type="spellEnd"/>
      <w:r w:rsidRPr="002C51E0">
        <w:t xml:space="preserve">, nº 73, Centro, </w:t>
      </w:r>
      <w:proofErr w:type="spellStart"/>
      <w:r w:rsidRPr="002C51E0">
        <w:t>Itamogi</w:t>
      </w:r>
      <w:proofErr w:type="spellEnd"/>
      <w:r w:rsidRPr="002C51E0">
        <w:t>/MG, CEP: 37973-000, em parcelas conforme a necessidade, após a emissão das respectivas ordens de fornecimento/serviço/fornecimentos</w:t>
      </w:r>
      <w:r w:rsidRPr="00014CA8">
        <w:t xml:space="preserve">, no prazo máximo de </w:t>
      </w:r>
      <w:r w:rsidR="00A571DA" w:rsidRPr="00A571DA">
        <w:t>10 (dez) dias corridos</w:t>
      </w:r>
      <w:r w:rsidRPr="00014CA8">
        <w:t>, a contar da data do recebimento da ordem de fornecimento</w:t>
      </w:r>
      <w:r w:rsidR="001C5181" w:rsidRPr="00014CA8">
        <w:t>.</w:t>
      </w:r>
    </w:p>
    <w:p w:rsidR="00056355" w:rsidRPr="000846DE" w:rsidRDefault="00056355" w:rsidP="00CE7068">
      <w:pPr>
        <w:pStyle w:val="Nvel1-SemNum"/>
        <w:shd w:val="clear" w:color="auto" w:fill="FFFFFF" w:themeFill="background1"/>
        <w:spacing w:before="120" w:line="360" w:lineRule="auto"/>
        <w:ind w:left="0"/>
        <w:rPr>
          <w:color w:val="auto"/>
        </w:rPr>
      </w:pPr>
      <w:bookmarkStart w:id="2" w:name="_Hlk134623464"/>
      <w:proofErr w:type="gramStart"/>
      <w:r w:rsidRPr="000846DE">
        <w:rPr>
          <w:color w:val="auto"/>
        </w:rPr>
        <w:t>Garantia,</w:t>
      </w:r>
      <w:proofErr w:type="gramEnd"/>
      <w:r w:rsidRPr="000846DE">
        <w:rPr>
          <w:color w:val="auto"/>
        </w:rPr>
        <w:t xml:space="preserve"> manutenção e assistência técnica </w:t>
      </w:r>
      <w:bookmarkEnd w:id="2"/>
    </w:p>
    <w:p w:rsidR="00056355" w:rsidRPr="00836691" w:rsidRDefault="00056355" w:rsidP="00CE7068">
      <w:pPr>
        <w:pStyle w:val="Nivel2"/>
        <w:shd w:val="clear" w:color="auto" w:fill="FFFFFF" w:themeFill="background1"/>
        <w:spacing w:after="0" w:line="360" w:lineRule="auto"/>
        <w:ind w:left="0" w:firstLine="0"/>
        <w:rPr>
          <w:color w:val="auto"/>
        </w:rPr>
      </w:pPr>
      <w:r w:rsidRPr="000846DE">
        <w:t xml:space="preserve">O prazo de </w:t>
      </w:r>
      <w:r w:rsidRPr="00836691">
        <w:rPr>
          <w:color w:val="auto"/>
        </w:rPr>
        <w:t>garantia é aquele estabelecido na Lei nº 8.078, de 11 de setembro de 1990 (Código de Defesa do Consumidor)</w:t>
      </w:r>
      <w:r w:rsidR="0091589B" w:rsidRPr="00836691">
        <w:rPr>
          <w:color w:val="auto"/>
        </w:rPr>
        <w:t>.</w:t>
      </w:r>
    </w:p>
    <w:p w:rsidR="00056355" w:rsidRPr="00836691"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836691">
        <w:rPr>
          <w:i w:val="0"/>
          <w:iCs w:val="0"/>
          <w:color w:val="auto"/>
        </w:rPr>
        <w:t xml:space="preserve">O prazo de garantia contratual dos bens, complementar à garantia legal, </w:t>
      </w:r>
      <w:r w:rsidR="00CD2E15">
        <w:rPr>
          <w:i w:val="0"/>
          <w:iCs w:val="0"/>
          <w:color w:val="auto"/>
        </w:rPr>
        <w:t>será de 12 (doze) meses</w:t>
      </w:r>
      <w:r w:rsidRPr="00836691">
        <w:rPr>
          <w:i w:val="0"/>
          <w:iCs w:val="0"/>
          <w:color w:val="auto"/>
        </w:rPr>
        <w:t>, contado a partir do primeiro dia útil subsequente à data do recebimento definitivo do objeto.</w:t>
      </w:r>
    </w:p>
    <w:p w:rsidR="00056355" w:rsidRPr="00F77C68"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836691">
        <w:rPr>
          <w:i w:val="0"/>
          <w:iCs w:val="0"/>
          <w:color w:val="auto"/>
        </w:rPr>
        <w:t xml:space="preserve">Caso o prazo da garantia oferecida pelo fabricante seja inferior ao estabelecido nesta </w:t>
      </w:r>
      <w:r w:rsidRPr="00F77C68">
        <w:rPr>
          <w:i w:val="0"/>
          <w:iCs w:val="0"/>
          <w:color w:val="auto"/>
        </w:rPr>
        <w:t xml:space="preserve">cláusula, o fornecedor deverá complementar a garantia do bem ofertado pelo período restante. </w:t>
      </w:r>
    </w:p>
    <w:p w:rsidR="00056355" w:rsidRPr="00F77C68"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77C68">
        <w:rPr>
          <w:i w:val="0"/>
          <w:iCs w:val="0"/>
          <w:color w:val="auto"/>
        </w:rPr>
        <w:t xml:space="preserve">A garantia será prestada com vistas a manter os equipamentos fornecidos em perfeitas condições de uso, sem qualquer ônus ou custo adicional para o Contratante. </w:t>
      </w:r>
    </w:p>
    <w:p w:rsidR="00056355" w:rsidRPr="00F77C68"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77C68">
        <w:rPr>
          <w:i w:val="0"/>
          <w:iCs w:val="0"/>
          <w:color w:val="auto"/>
        </w:rPr>
        <w:t xml:space="preserve">A garantia abrange a realização da manutenção corretiva dos bens pelo próprio Contratado, ou, se for o caso, por meio de assistência técnica autorizada, de acordo com as normas técnicas específicas. </w:t>
      </w:r>
    </w:p>
    <w:p w:rsidR="00056355" w:rsidRPr="00F77C68"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77C68">
        <w:rPr>
          <w:i w:val="0"/>
          <w:iCs w:val="0"/>
          <w:color w:val="auto"/>
        </w:rPr>
        <w:t xml:space="preserve">Entende-se por manutenção corretiva aquela destinada a corrigir os defeitos apresentados pelos bens, compreendendo a substituição de peças, a realização de ajustes, reparos e correções necessárias. </w:t>
      </w:r>
    </w:p>
    <w:p w:rsidR="00056355" w:rsidRPr="00C838B3"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77C68">
        <w:rPr>
          <w:i w:val="0"/>
          <w:iCs w:val="0"/>
          <w:color w:val="auto"/>
        </w:rPr>
        <w:t>As peças que apresentarem vício ou defeito no período de vigência da garantia deverão ser substituídas por outras novas, de primeiro uso, e originais, que apresentem padrões de qualidade e desemp</w:t>
      </w:r>
      <w:r w:rsidRPr="00C838B3">
        <w:rPr>
          <w:i w:val="0"/>
          <w:iCs w:val="0"/>
          <w:color w:val="auto"/>
        </w:rPr>
        <w:t xml:space="preserve">enho iguais ou superiores aos das peças utilizadas na fabricação do equipamento. </w:t>
      </w:r>
    </w:p>
    <w:p w:rsidR="00056355" w:rsidRPr="00FD1FB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C838B3">
        <w:rPr>
          <w:i w:val="0"/>
          <w:iCs w:val="0"/>
          <w:color w:val="auto"/>
        </w:rPr>
        <w:t xml:space="preserve">Uma vez notificado, o Contratado realizará a reparação ou substituição dos bens que apresentarem vício ou defeito no prazo de até </w:t>
      </w:r>
      <w:r w:rsidR="00C838B3" w:rsidRPr="00C838B3">
        <w:rPr>
          <w:i w:val="0"/>
          <w:iCs w:val="0"/>
          <w:color w:val="auto"/>
        </w:rPr>
        <w:t>10</w:t>
      </w:r>
      <w:r w:rsidRPr="00C838B3">
        <w:rPr>
          <w:i w:val="0"/>
          <w:iCs w:val="0"/>
          <w:color w:val="auto"/>
        </w:rPr>
        <w:t xml:space="preserve"> (</w:t>
      </w:r>
      <w:r w:rsidR="00C838B3" w:rsidRPr="00C838B3">
        <w:rPr>
          <w:i w:val="0"/>
          <w:iCs w:val="0"/>
          <w:color w:val="auto"/>
        </w:rPr>
        <w:t>dez</w:t>
      </w:r>
      <w:r w:rsidRPr="00C838B3">
        <w:rPr>
          <w:i w:val="0"/>
          <w:iCs w:val="0"/>
          <w:color w:val="auto"/>
        </w:rPr>
        <w:t xml:space="preserve">) dias úteis, contados a partir da data de retirada do equipamento das dependências da Administração pelo Contratado ou pela assistência técnica </w:t>
      </w:r>
      <w:r w:rsidRPr="00FD1FBE">
        <w:rPr>
          <w:i w:val="0"/>
          <w:iCs w:val="0"/>
          <w:color w:val="auto"/>
        </w:rPr>
        <w:t xml:space="preserve">autorizada. </w:t>
      </w:r>
    </w:p>
    <w:p w:rsidR="00056355" w:rsidRPr="00FD1FB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D1FBE">
        <w:rPr>
          <w:i w:val="0"/>
          <w:iCs w:val="0"/>
          <w:color w:val="auto"/>
        </w:rPr>
        <w:lastRenderedPageBreak/>
        <w:t xml:space="preserve">O prazo indicado no subitem anterior, durante seu transcurso, poderá ser prorrogado uma única vez, por igual período, mediante solicitação escrita e justificada do Contratado, aceita pelo Contratante. </w:t>
      </w:r>
    </w:p>
    <w:p w:rsidR="00056355" w:rsidRPr="00FD1FB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D1FBE">
        <w:rPr>
          <w:i w:val="0"/>
          <w:iCs w:val="0"/>
          <w:color w:val="auto"/>
        </w:rPr>
        <w:t xml:space="preserve">Na hipótese do subitem acima, o Contratado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056355" w:rsidRPr="00FD1FB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D1FBE">
        <w:rPr>
          <w:i w:val="0"/>
          <w:iCs w:val="0"/>
          <w:color w:val="auto"/>
        </w:rPr>
        <w:t xml:space="preserve">Decorrido o prazo para reparos e substituições sem o atendimento da solicitação do Contratante ou a apresentação de justificativas pelo Contratado,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rsidR="00056355" w:rsidRPr="00FD1FB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D1FBE">
        <w:rPr>
          <w:i w:val="0"/>
          <w:iCs w:val="0"/>
          <w:color w:val="auto"/>
        </w:rPr>
        <w:t xml:space="preserve">O custo referente ao transporte dos equipamentos cobertos pela garantia será de responsabilidade do Contratado. </w:t>
      </w:r>
    </w:p>
    <w:p w:rsidR="00056355"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D1FBE">
        <w:rPr>
          <w:i w:val="0"/>
          <w:iCs w:val="0"/>
          <w:color w:val="auto"/>
        </w:rPr>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4D5611" w:rsidRPr="00FD1FBE" w:rsidRDefault="004D5611" w:rsidP="004D5611">
      <w:pPr>
        <w:pStyle w:val="Nvel2-Red"/>
        <w:numPr>
          <w:ilvl w:val="0"/>
          <w:numId w:val="0"/>
        </w:numPr>
        <w:shd w:val="clear" w:color="auto" w:fill="FFFFFF" w:themeFill="background1"/>
        <w:spacing w:after="0" w:line="360" w:lineRule="auto"/>
        <w:rPr>
          <w:i w:val="0"/>
          <w:iCs w:val="0"/>
          <w:color w:val="auto"/>
        </w:rPr>
      </w:pPr>
    </w:p>
    <w:p w:rsidR="00C818A7" w:rsidRPr="00C818A7" w:rsidRDefault="00C818A7" w:rsidP="00C818A7">
      <w:pPr>
        <w:pStyle w:val="Nivel01"/>
        <w:pBdr>
          <w:top w:val="single" w:sz="4" w:space="1" w:color="auto"/>
          <w:left w:val="single" w:sz="4" w:space="4" w:color="auto"/>
          <w:bottom w:val="single" w:sz="4" w:space="1" w:color="auto"/>
          <w:right w:val="single" w:sz="4" w:space="4" w:color="auto"/>
        </w:pBdr>
        <w:jc w:val="center"/>
      </w:pPr>
      <w:r>
        <w:t>MODELO DE GESTÃO DO CONTRATO</w:t>
      </w:r>
    </w:p>
    <w:p w:rsidR="00056355" w:rsidRPr="000846DE" w:rsidRDefault="00056355" w:rsidP="00CE7068">
      <w:pPr>
        <w:pStyle w:val="Nivel2"/>
        <w:spacing w:after="0" w:line="360" w:lineRule="auto"/>
        <w:ind w:left="0" w:firstLine="0"/>
      </w:pPr>
      <w:r w:rsidRPr="000846DE">
        <w:rPr>
          <w:rFonts w:eastAsia="Arial"/>
          <w:color w:val="auto"/>
        </w:rPr>
        <w:t xml:space="preserve">O contrato deverá ser executado fielmente pelas partes, de acordo com as cláusulas avençadas e as normas da Lei nº 14.133, de 2021, e cada parte </w:t>
      </w:r>
      <w:proofErr w:type="gramStart"/>
      <w:r w:rsidRPr="000846DE">
        <w:rPr>
          <w:rFonts w:eastAsia="Arial"/>
          <w:color w:val="auto"/>
        </w:rPr>
        <w:t>responderá</w:t>
      </w:r>
      <w:proofErr w:type="gramEnd"/>
      <w:r w:rsidRPr="000846DE">
        <w:rPr>
          <w:rFonts w:eastAsia="Arial"/>
          <w:color w:val="auto"/>
        </w:rPr>
        <w:t xml:space="preserve"> pelas consequências de sua inexecução total ou parcial.</w:t>
      </w:r>
    </w:p>
    <w:p w:rsidR="00056355" w:rsidRPr="000846DE" w:rsidRDefault="00056355" w:rsidP="00CE7068">
      <w:pPr>
        <w:pStyle w:val="Nivel2"/>
        <w:spacing w:after="0" w:line="360" w:lineRule="auto"/>
        <w:ind w:left="0" w:firstLine="0"/>
      </w:pPr>
      <w:r w:rsidRPr="000846DE">
        <w:t>Em caso de impedimento, ordem de paralisação ou suspensão do contrato, o cronograma de execução será prorrogado automaticamente pelo tempo correspondente, anotadas tais circunstâncias mediante simples apostila.</w:t>
      </w:r>
    </w:p>
    <w:p w:rsidR="00056355" w:rsidRPr="000846DE" w:rsidRDefault="00056355" w:rsidP="00CE7068">
      <w:pPr>
        <w:pStyle w:val="Nivel2"/>
        <w:spacing w:after="0" w:line="360" w:lineRule="auto"/>
        <w:ind w:left="0" w:firstLine="0"/>
      </w:pPr>
      <w:r w:rsidRPr="000846DE">
        <w:t>As comunicações entre o órgão ou entidade e a contratada devem ser realizadas por escrito sempre que o ato exigir tal formalidade, admitindo-se o uso de mensagem eletrônica para esse fim.</w:t>
      </w:r>
    </w:p>
    <w:p w:rsidR="00056355" w:rsidRPr="000846DE" w:rsidRDefault="00056355" w:rsidP="00CE7068">
      <w:pPr>
        <w:pStyle w:val="Nivel2"/>
        <w:spacing w:after="0" w:line="360" w:lineRule="auto"/>
        <w:ind w:left="0" w:firstLine="0"/>
      </w:pPr>
      <w:r w:rsidRPr="000846DE">
        <w:t>O órgão ou entidade poderá convocar representante da empresa para adoção de providências que devam ser cumpridas de imediato.</w:t>
      </w:r>
    </w:p>
    <w:p w:rsidR="00056355" w:rsidRPr="00B63C78" w:rsidRDefault="00056355" w:rsidP="00CE7068">
      <w:pPr>
        <w:pStyle w:val="Nvel2-Red"/>
        <w:numPr>
          <w:ilvl w:val="1"/>
          <w:numId w:val="3"/>
        </w:numPr>
        <w:spacing w:after="0" w:line="360" w:lineRule="auto"/>
        <w:ind w:left="0" w:firstLine="0"/>
        <w:rPr>
          <w:i w:val="0"/>
          <w:iCs w:val="0"/>
          <w:color w:val="auto"/>
        </w:rPr>
      </w:pPr>
      <w:r w:rsidRPr="00B63C78">
        <w:rPr>
          <w:i w:val="0"/>
          <w:iCs w:val="0"/>
          <w:color w:val="auto"/>
        </w:rPr>
        <w:t>Após a assinatura do contrato ou instrumento equivalente</w:t>
      </w:r>
      <w:r w:rsidRPr="00B63C78">
        <w:rPr>
          <w:i w:val="0"/>
          <w:iCs w:val="0"/>
          <w:strike/>
          <w:color w:val="auto"/>
        </w:rPr>
        <w:t>,</w:t>
      </w:r>
      <w:r w:rsidRPr="00B63C78">
        <w:rPr>
          <w:i w:val="0"/>
          <w:iCs w:val="0"/>
          <w:color w:val="auto"/>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w:t>
      </w:r>
      <w:r w:rsidRPr="00B63C78">
        <w:rPr>
          <w:i w:val="0"/>
          <w:iCs w:val="0"/>
          <w:color w:val="auto"/>
        </w:rPr>
        <w:lastRenderedPageBreak/>
        <w:t>contratada, quando houver, do método de aferição dos resultados e das sanções aplicáveis, dentre outros.</w:t>
      </w:r>
    </w:p>
    <w:p w:rsidR="00056355" w:rsidRPr="000846DE" w:rsidRDefault="00056355" w:rsidP="00CE7068">
      <w:pPr>
        <w:pStyle w:val="Nivel2"/>
        <w:spacing w:after="0" w:line="360" w:lineRule="auto"/>
        <w:ind w:left="0" w:firstLine="0"/>
      </w:pPr>
      <w:r w:rsidRPr="000846DE">
        <w:t xml:space="preserve">A execução do contrato deverá ser acompanhada e fiscalizada pelo(s) </w:t>
      </w:r>
      <w:proofErr w:type="gramStart"/>
      <w:r w:rsidRPr="000846DE">
        <w:t>fiscal(</w:t>
      </w:r>
      <w:proofErr w:type="gramEnd"/>
      <w:r w:rsidRPr="000846DE">
        <w:t xml:space="preserve">is) do contrato, ou pelos respectivos substitutos </w:t>
      </w:r>
      <w:r w:rsidRPr="000846DE">
        <w:rPr>
          <w:color w:val="auto"/>
        </w:rPr>
        <w:t>(</w:t>
      </w:r>
      <w:hyperlink r:id="rId10" w:anchor="art117" w:history="1">
        <w:r w:rsidRPr="000846DE">
          <w:rPr>
            <w:rStyle w:val="Hyperlink"/>
            <w:color w:val="auto"/>
          </w:rPr>
          <w:t>Lei nº 14.133, de 2021, art. 117, caput</w:t>
        </w:r>
      </w:hyperlink>
      <w:r w:rsidRPr="000846DE">
        <w:rPr>
          <w:color w:val="auto"/>
        </w:rPr>
        <w:t>).</w:t>
      </w:r>
    </w:p>
    <w:p w:rsidR="00056355" w:rsidRPr="000846DE" w:rsidRDefault="00056355" w:rsidP="00CE7068">
      <w:pPr>
        <w:pStyle w:val="Nivel2"/>
        <w:spacing w:after="0" w:line="360" w:lineRule="auto"/>
        <w:ind w:left="0" w:firstLine="0"/>
      </w:pPr>
      <w:r w:rsidRPr="000846DE">
        <w:t xml:space="preserve">O fiscal técnico do contrato acompanhará a execução do contrato, para que sejam cumpridas todas as condições estabelecidas no contrato, de modo a assegurar os melhores resultados para o </w:t>
      </w:r>
      <w:r w:rsidR="00C14B8D" w:rsidRPr="000846DE">
        <w:t>MUNICÍPIO DE ITAMOGI</w:t>
      </w:r>
      <w:r w:rsidR="0009347F" w:rsidRPr="000846DE">
        <w:t>.</w:t>
      </w:r>
    </w:p>
    <w:p w:rsidR="00056355" w:rsidRPr="000846DE" w:rsidRDefault="00056355" w:rsidP="00CE7068">
      <w:pPr>
        <w:pStyle w:val="Nivel3"/>
        <w:spacing w:after="0" w:line="360" w:lineRule="auto"/>
        <w:ind w:left="0"/>
      </w:pPr>
      <w:r w:rsidRPr="000846DE">
        <w:t xml:space="preserve">O fiscal técnico do contrato anotará no histórico de gerenciamento do contrato todas as ocorrências relacionadas à execução do contrato, com a descrição do que for necessário para a regularização das faltas ou dos defeitos observados, conforme prevista na </w:t>
      </w:r>
      <w:hyperlink r:id="rId11" w:anchor="art117§1" w:history="1">
        <w:r w:rsidRPr="000846DE">
          <w:rPr>
            <w:rStyle w:val="Hyperlink"/>
            <w:color w:val="000000" w:themeColor="text1"/>
          </w:rPr>
          <w:t>Lei nº 14.133, de 2021, art. 117, §1º</w:t>
        </w:r>
      </w:hyperlink>
      <w:r w:rsidR="0009347F" w:rsidRPr="000846DE">
        <w:t>.</w:t>
      </w:r>
    </w:p>
    <w:p w:rsidR="00056355" w:rsidRPr="000846DE" w:rsidRDefault="00056355" w:rsidP="00CE7068">
      <w:pPr>
        <w:pStyle w:val="Nivel3"/>
        <w:spacing w:after="0" w:line="360" w:lineRule="auto"/>
        <w:ind w:left="0"/>
      </w:pPr>
      <w:r w:rsidRPr="000846DE">
        <w:t>Identificada qualquer inexatidão ou irregularidade, o fiscal técnico do contrato emitirá notificações para a correção da execução do contrato, determinando prazo para a correção;</w:t>
      </w:r>
    </w:p>
    <w:p w:rsidR="00056355" w:rsidRPr="000846DE" w:rsidRDefault="00056355" w:rsidP="00CE7068">
      <w:pPr>
        <w:pStyle w:val="Nivel3"/>
        <w:spacing w:after="0" w:line="360" w:lineRule="auto"/>
        <w:ind w:left="0"/>
      </w:pPr>
      <w:r w:rsidRPr="000846DE">
        <w:t xml:space="preserve">O fiscal técnico do contrato informará ao gestor do contato, em tempo hábil, a situação que demandar decisão ou adoção de medidas que ultrapassem sua competência, para que adote as medidas necessárias e saneadoras, se for o caso. </w:t>
      </w:r>
    </w:p>
    <w:p w:rsidR="00056355" w:rsidRPr="000846DE" w:rsidRDefault="00056355" w:rsidP="00CE7068">
      <w:pPr>
        <w:pStyle w:val="Nivel3"/>
        <w:spacing w:after="0" w:line="360" w:lineRule="auto"/>
        <w:ind w:left="0"/>
      </w:pPr>
      <w:r w:rsidRPr="000846DE">
        <w:t>No caso de ocorrências que possam inviabilizar a execução do contrato nas datas aprazadas, o fiscal técnico do contrato comunicará o fato imediatamente ao gestor do contrato.</w:t>
      </w:r>
    </w:p>
    <w:p w:rsidR="00056355" w:rsidRPr="000846DE" w:rsidRDefault="00056355" w:rsidP="00CE7068">
      <w:pPr>
        <w:pStyle w:val="Nivel3"/>
        <w:spacing w:after="0" w:line="360" w:lineRule="auto"/>
        <w:ind w:left="0"/>
      </w:pPr>
      <w:r w:rsidRPr="000846DE">
        <w:t xml:space="preserve">O fiscal técnico </w:t>
      </w:r>
      <w:proofErr w:type="gramStart"/>
      <w:r w:rsidRPr="000846DE">
        <w:t>do contrato comunicar</w:t>
      </w:r>
      <w:proofErr w:type="gramEnd"/>
      <w:r w:rsidRPr="000846DE">
        <w:t xml:space="preserve"> ao gestor do contrato, em tempo hábil, o término do contrato sob sua responsabilidade, com vistas à renovação tempestiva ou à prorrogação contratual.</w:t>
      </w:r>
    </w:p>
    <w:p w:rsidR="00056355" w:rsidRPr="000846DE" w:rsidRDefault="00056355" w:rsidP="00CE7068">
      <w:pPr>
        <w:pStyle w:val="Nivel3"/>
        <w:spacing w:after="0" w:line="360" w:lineRule="auto"/>
        <w:ind w:left="0"/>
      </w:pPr>
      <w:r w:rsidRPr="000846DE">
        <w:t>O gestor do contrato acompanhará os registros realizados pelos fiscais do contrato, de todas as ocorrências relacionadas à execução do contrato e as medidas adotadas, informando, se for o caso, à autoridade superior àquelas que ultrapassarem a sua competência.</w:t>
      </w:r>
    </w:p>
    <w:p w:rsidR="00056355" w:rsidRPr="000846DE" w:rsidRDefault="00056355" w:rsidP="00CE7068">
      <w:pPr>
        <w:pStyle w:val="Nivel2"/>
        <w:spacing w:after="0" w:line="360" w:lineRule="auto"/>
        <w:ind w:left="0" w:firstLine="0"/>
      </w:pPr>
      <w:r w:rsidRPr="000846DE">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competência.</w:t>
      </w:r>
    </w:p>
    <w:p w:rsidR="00056355" w:rsidRPr="000846DE" w:rsidRDefault="00056355" w:rsidP="00CE7068">
      <w:pPr>
        <w:pStyle w:val="Nivel3"/>
        <w:spacing w:after="0" w:line="360" w:lineRule="auto"/>
        <w:ind w:left="0"/>
      </w:pPr>
      <w:r w:rsidRPr="000846DE">
        <w:t xml:space="preserve">Caso </w:t>
      </w:r>
      <w:proofErr w:type="gramStart"/>
      <w:r w:rsidRPr="000846DE">
        <w:t>ocorram</w:t>
      </w:r>
      <w:proofErr w:type="gramEnd"/>
      <w:r w:rsidRPr="000846DE">
        <w:t xml:space="preserve"> descumprimento das obrigações contratuais, o fiscal administrativo do contrato atuará tempestivamente na solução do problema, reportando ao gestor do contrato para que tome as providências cabíveis, quando ultrapassar a sua competência.</w:t>
      </w:r>
    </w:p>
    <w:p w:rsidR="00056355" w:rsidRPr="000846DE" w:rsidRDefault="00056355" w:rsidP="00CE7068">
      <w:pPr>
        <w:pStyle w:val="Nivel2"/>
        <w:spacing w:after="0" w:line="360" w:lineRule="auto"/>
        <w:ind w:left="0" w:firstLine="0"/>
      </w:pPr>
      <w:r w:rsidRPr="000846DE">
        <w:t xml:space="preserve">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w:t>
      </w:r>
      <w:r w:rsidRPr="000846DE">
        <w:lastRenderedPageBreak/>
        <w:t xml:space="preserve">necessidade de adequações do contrato para fins de atendimento da finalidade </w:t>
      </w:r>
      <w:r w:rsidR="009C6BBF" w:rsidRPr="000846DE">
        <w:t xml:space="preserve">do </w:t>
      </w:r>
      <w:r w:rsidR="00F14A18" w:rsidRPr="000846DE">
        <w:t>município</w:t>
      </w:r>
      <w:r w:rsidR="009C6BBF" w:rsidRPr="000846DE">
        <w:t xml:space="preserve"> de Itamogi</w:t>
      </w:r>
      <w:r w:rsidR="0039355A" w:rsidRPr="000846DE">
        <w:t>.</w:t>
      </w:r>
    </w:p>
    <w:p w:rsidR="00056355" w:rsidRPr="000846DE" w:rsidRDefault="00056355" w:rsidP="00CE7068">
      <w:pPr>
        <w:pStyle w:val="Nivel3"/>
        <w:spacing w:after="0" w:line="360" w:lineRule="auto"/>
        <w:ind w:left="0"/>
      </w:pPr>
      <w:r w:rsidRPr="000846DE">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w:t>
      </w:r>
    </w:p>
    <w:p w:rsidR="0039355A" w:rsidRPr="000846DE" w:rsidRDefault="00056355" w:rsidP="00CE7068">
      <w:pPr>
        <w:pStyle w:val="Nivel3"/>
        <w:spacing w:after="0" w:line="360" w:lineRule="auto"/>
        <w:ind w:left="0"/>
      </w:pPr>
      <w:r w:rsidRPr="000846DE">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w:t>
      </w:r>
    </w:p>
    <w:p w:rsidR="00056355" w:rsidRPr="000846DE" w:rsidRDefault="00056355" w:rsidP="00CE7068">
      <w:pPr>
        <w:pStyle w:val="Nivel3"/>
        <w:spacing w:after="0" w:line="360" w:lineRule="auto"/>
        <w:ind w:left="0"/>
      </w:pPr>
      <w:r w:rsidRPr="000846DE">
        <w:t xml:space="preserve">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rsidR="0039355A" w:rsidRPr="000846DE" w:rsidRDefault="00056355" w:rsidP="00CE7068">
      <w:pPr>
        <w:pStyle w:val="Nivel2"/>
        <w:spacing w:after="0" w:line="360" w:lineRule="auto"/>
        <w:ind w:left="0" w:firstLine="0"/>
      </w:pPr>
      <w:r w:rsidRPr="000846DE">
        <w:t xml:space="preserve">O fiscal técnico do contrato comunicará ao gestor do contrato, em tempo hábil, o término do contrato sob sua responsabilidade, com vistas à tempestiva renovação ou prorrogação contratual. </w:t>
      </w:r>
    </w:p>
    <w:p w:rsidR="00056355" w:rsidRDefault="00056355" w:rsidP="00CE7068">
      <w:pPr>
        <w:pStyle w:val="Nivel2"/>
        <w:spacing w:after="0" w:line="360" w:lineRule="auto"/>
        <w:ind w:left="0" w:firstLine="0"/>
      </w:pPr>
      <w:r w:rsidRPr="000846DE">
        <w:t>O gestor do contrato deverá elaborará relatório final com informações sobre a consecução dos objetivos que tenham justificado a contratação e eventuais condutas a serem adotadas para o aprimoramento das atividades da Administração</w:t>
      </w:r>
      <w:r w:rsidR="00E6713D" w:rsidRPr="000846DE">
        <w:t>.</w:t>
      </w:r>
    </w:p>
    <w:p w:rsidR="004D5611" w:rsidRDefault="004D5611" w:rsidP="004D5611">
      <w:pPr>
        <w:pStyle w:val="Nivel2"/>
        <w:numPr>
          <w:ilvl w:val="0"/>
          <w:numId w:val="0"/>
        </w:numPr>
        <w:spacing w:after="0" w:line="360" w:lineRule="auto"/>
      </w:pPr>
    </w:p>
    <w:p w:rsidR="004D5611" w:rsidRPr="000846DE" w:rsidRDefault="004D5611" w:rsidP="004D5611">
      <w:pPr>
        <w:pStyle w:val="Nivel01"/>
        <w:pBdr>
          <w:top w:val="single" w:sz="4" w:space="1" w:color="auto"/>
          <w:left w:val="single" w:sz="4" w:space="4" w:color="auto"/>
          <w:bottom w:val="single" w:sz="4" w:space="1" w:color="auto"/>
          <w:right w:val="single" w:sz="4" w:space="4" w:color="auto"/>
        </w:pBdr>
        <w:jc w:val="center"/>
      </w:pPr>
      <w:r w:rsidRPr="000846DE">
        <w:t>CRITÉRIOS DE MEDIÇÃO E DE PAGAMENTO</w:t>
      </w:r>
    </w:p>
    <w:p w:rsidR="00056355" w:rsidRPr="000846DE" w:rsidRDefault="00056355" w:rsidP="00CE7068">
      <w:pPr>
        <w:pStyle w:val="Nvel1-SemNum"/>
        <w:spacing w:before="120" w:line="360" w:lineRule="auto"/>
        <w:ind w:left="0"/>
        <w:rPr>
          <w:color w:val="auto"/>
          <w:lang w:eastAsia="en-US"/>
        </w:rPr>
      </w:pPr>
      <w:r w:rsidRPr="000846DE">
        <w:rPr>
          <w:color w:val="auto"/>
          <w:lang w:eastAsia="en-US"/>
        </w:rPr>
        <w:t>Recebimento do Objeto</w:t>
      </w:r>
    </w:p>
    <w:p w:rsidR="00056355" w:rsidRDefault="00056355" w:rsidP="00CE7068">
      <w:pPr>
        <w:pStyle w:val="Nivel2"/>
        <w:spacing w:after="0" w:line="360" w:lineRule="auto"/>
        <w:ind w:left="0" w:firstLine="0"/>
        <w:rPr>
          <w:lang w:eastAsia="en-US"/>
        </w:rPr>
      </w:pPr>
      <w:r w:rsidRPr="000846DE">
        <w:rPr>
          <w:lang w:eastAsia="en-US"/>
        </w:rPr>
        <w:t xml:space="preserve">Os bens serão recebidos provisoriamente, de forma sumária, no ato da entrega, juntamente com a </w:t>
      </w:r>
      <w:r w:rsidRPr="000846DE">
        <w:rPr>
          <w:rFonts w:eastAsia="Calibri"/>
          <w:lang w:eastAsia="en-US"/>
        </w:rPr>
        <w:t>nota</w:t>
      </w:r>
      <w:r w:rsidRPr="000846DE">
        <w:rPr>
          <w:lang w:eastAsia="en-US"/>
        </w:rPr>
        <w:t xml:space="preserve"> fiscal ou instrumento de cobrança equivalente, </w:t>
      </w:r>
      <w:proofErr w:type="gramStart"/>
      <w:r w:rsidRPr="000846DE">
        <w:rPr>
          <w:lang w:eastAsia="en-US"/>
        </w:rPr>
        <w:t>pelo(</w:t>
      </w:r>
      <w:proofErr w:type="gramEnd"/>
      <w:r w:rsidRPr="000846DE">
        <w:rPr>
          <w:lang w:eastAsia="en-US"/>
        </w:rPr>
        <w:t>a) responsável pelo acompanhamento e fiscalização do contrato, para efeito de posterior verificação de sua conformidade com as especificações constantes no Termo de Referência</w:t>
      </w:r>
      <w:r w:rsidRPr="000846DE">
        <w:rPr>
          <w:color w:val="FF0000"/>
          <w:lang w:eastAsia="en-US"/>
        </w:rPr>
        <w:t xml:space="preserve"> </w:t>
      </w:r>
      <w:r w:rsidRPr="000846DE">
        <w:rPr>
          <w:lang w:eastAsia="en-US"/>
        </w:rPr>
        <w:t>e na proposta.</w:t>
      </w:r>
    </w:p>
    <w:p w:rsidR="0073398A" w:rsidRDefault="0073398A" w:rsidP="00CE7068">
      <w:pPr>
        <w:pStyle w:val="Nivel2"/>
        <w:spacing w:after="0" w:line="360" w:lineRule="auto"/>
        <w:ind w:left="0" w:firstLine="0"/>
        <w:rPr>
          <w:lang w:eastAsia="en-US"/>
        </w:rPr>
      </w:pPr>
      <w:r w:rsidRPr="0073398A">
        <w:rPr>
          <w:lang w:eastAsia="en-US"/>
        </w:rPr>
        <w:t>A entrega deverá ser efetuada de forma técnica, devendo a empresa oferecer treinamento e todas as informações necessárias para o bom funcionamento dos bens.</w:t>
      </w:r>
    </w:p>
    <w:p w:rsidR="00056355" w:rsidRPr="004D5611" w:rsidRDefault="00056355" w:rsidP="00CE7068">
      <w:pPr>
        <w:pStyle w:val="Nivel2"/>
        <w:spacing w:after="0" w:line="360" w:lineRule="auto"/>
        <w:ind w:left="0" w:firstLine="0"/>
        <w:rPr>
          <w:color w:val="auto"/>
          <w:lang w:eastAsia="en-US"/>
        </w:rPr>
      </w:pPr>
      <w:r w:rsidRPr="000846DE">
        <w:rPr>
          <w:lang w:eastAsia="en-US"/>
        </w:rPr>
        <w:t>Os bens poderão ser rejeitados, no todo ou em parte, inclusive antes do recebimento provisório, quando em desacordo com as especificações constantes no Termo de Referência</w:t>
      </w:r>
      <w:r w:rsidRPr="000846DE">
        <w:rPr>
          <w:color w:val="FF0000"/>
          <w:lang w:eastAsia="en-US"/>
        </w:rPr>
        <w:t xml:space="preserve"> </w:t>
      </w:r>
      <w:r w:rsidRPr="000846DE">
        <w:rPr>
          <w:lang w:eastAsia="en-US"/>
        </w:rPr>
        <w:t xml:space="preserve">e na proposta, devendo ser substituídos no prazo de </w:t>
      </w:r>
      <w:r w:rsidR="004D5611">
        <w:rPr>
          <w:lang w:eastAsia="en-US"/>
        </w:rPr>
        <w:t>1</w:t>
      </w:r>
      <w:r w:rsidR="004D5611" w:rsidRPr="004D5611">
        <w:rPr>
          <w:color w:val="auto"/>
          <w:lang w:eastAsia="en-US"/>
        </w:rPr>
        <w:t>0</w:t>
      </w:r>
      <w:r w:rsidRPr="004D5611">
        <w:rPr>
          <w:color w:val="auto"/>
          <w:lang w:eastAsia="en-US"/>
        </w:rPr>
        <w:t xml:space="preserve"> (</w:t>
      </w:r>
      <w:r w:rsidR="004D5611" w:rsidRPr="004D5611">
        <w:rPr>
          <w:color w:val="auto"/>
          <w:lang w:eastAsia="en-US"/>
        </w:rPr>
        <w:t>dez</w:t>
      </w:r>
      <w:r w:rsidRPr="004D5611">
        <w:rPr>
          <w:color w:val="auto"/>
          <w:lang w:eastAsia="en-US"/>
        </w:rPr>
        <w:t>) di</w:t>
      </w:r>
      <w:r w:rsidRPr="000846DE">
        <w:rPr>
          <w:lang w:eastAsia="en-US"/>
        </w:rPr>
        <w:t>as</w:t>
      </w:r>
      <w:r w:rsidR="00542898">
        <w:rPr>
          <w:lang w:eastAsia="en-US"/>
        </w:rPr>
        <w:t xml:space="preserve"> úteis</w:t>
      </w:r>
      <w:r w:rsidRPr="000846DE">
        <w:rPr>
          <w:lang w:eastAsia="en-US"/>
        </w:rPr>
        <w:t>, a contar da notificação da contratada, às suas custas, sem prejuízo da aplicação das penalidades.</w:t>
      </w:r>
    </w:p>
    <w:p w:rsidR="00056355" w:rsidRPr="000846DE" w:rsidRDefault="00056355" w:rsidP="00CE7068">
      <w:pPr>
        <w:pStyle w:val="Nivel2"/>
        <w:spacing w:after="0" w:line="360" w:lineRule="auto"/>
        <w:ind w:left="0" w:firstLine="0"/>
        <w:rPr>
          <w:lang w:eastAsia="en-US"/>
        </w:rPr>
      </w:pPr>
      <w:r w:rsidRPr="004D5611">
        <w:rPr>
          <w:color w:val="auto"/>
          <w:lang w:eastAsia="en-US"/>
        </w:rPr>
        <w:t xml:space="preserve">O recebimento definitivo ocorrerá no prazo de </w:t>
      </w:r>
      <w:r w:rsidR="004D5611" w:rsidRPr="004D5611">
        <w:rPr>
          <w:color w:val="auto"/>
          <w:lang w:eastAsia="en-US"/>
        </w:rPr>
        <w:t>10 (dez)</w:t>
      </w:r>
      <w:r w:rsidRPr="004D5611">
        <w:rPr>
          <w:color w:val="auto"/>
          <w:lang w:eastAsia="en-US"/>
        </w:rPr>
        <w:t xml:space="preserve"> dias</w:t>
      </w:r>
      <w:r w:rsidR="00542898">
        <w:rPr>
          <w:color w:val="auto"/>
          <w:lang w:eastAsia="en-US"/>
        </w:rPr>
        <w:t xml:space="preserve"> úteis</w:t>
      </w:r>
      <w:r w:rsidRPr="004D5611">
        <w:rPr>
          <w:color w:val="auto"/>
          <w:lang w:eastAsia="en-US"/>
        </w:rPr>
        <w:t>, a contar do recebimento da nota fiscal ou instrumento de cobrança equivalente pela Administração, a</w:t>
      </w:r>
      <w:r w:rsidRPr="000846DE">
        <w:rPr>
          <w:lang w:eastAsia="en-US"/>
        </w:rPr>
        <w:t>pós a verificação da qualidade e quantidade do material e consequente aceitação mediante termo detalhado.</w:t>
      </w:r>
    </w:p>
    <w:p w:rsidR="00056355" w:rsidRPr="000846DE" w:rsidRDefault="00056355" w:rsidP="00CE7068">
      <w:pPr>
        <w:pStyle w:val="Nivel2"/>
        <w:spacing w:after="0" w:line="360" w:lineRule="auto"/>
        <w:ind w:left="0" w:firstLine="0"/>
        <w:rPr>
          <w:lang w:eastAsia="en-US"/>
        </w:rPr>
      </w:pPr>
      <w:r w:rsidRPr="000846DE">
        <w:rPr>
          <w:lang w:eastAsia="en-US"/>
        </w:rPr>
        <w:lastRenderedPageBreak/>
        <w:t xml:space="preserve">Para as contratações decorrentes de despesas cujos valores não ultrapassem o limite de que trata </w:t>
      </w:r>
      <w:r w:rsidRPr="000846DE">
        <w:rPr>
          <w:color w:val="000000" w:themeColor="text1"/>
          <w:lang w:eastAsia="en-US"/>
        </w:rPr>
        <w:t xml:space="preserve">o </w:t>
      </w:r>
      <w:hyperlink r:id="rId12" w:anchor="art75" w:history="1">
        <w:r w:rsidRPr="000846DE">
          <w:rPr>
            <w:rStyle w:val="Hyperlink"/>
            <w:color w:val="000000" w:themeColor="text1"/>
            <w:lang w:eastAsia="en-US"/>
          </w:rPr>
          <w:t>inciso II do art. 75 da Lei nº 14.133, de 2021</w:t>
        </w:r>
      </w:hyperlink>
      <w:r w:rsidRPr="000846DE">
        <w:rPr>
          <w:lang w:eastAsia="en-US"/>
        </w:rPr>
        <w:t xml:space="preserve">, o prazo máximo para o recebimento definitivo será de até </w:t>
      </w:r>
      <w:r w:rsidR="00542898">
        <w:rPr>
          <w:lang w:eastAsia="en-US"/>
        </w:rPr>
        <w:t>0</w:t>
      </w:r>
      <w:r w:rsidR="00542898" w:rsidRPr="00542898">
        <w:rPr>
          <w:color w:val="auto"/>
          <w:lang w:eastAsia="en-US"/>
        </w:rPr>
        <w:t xml:space="preserve">5 </w:t>
      </w:r>
      <w:r w:rsidRPr="00542898">
        <w:rPr>
          <w:color w:val="auto"/>
          <w:lang w:eastAsia="en-US"/>
        </w:rPr>
        <w:t>(</w:t>
      </w:r>
      <w:r w:rsidR="00542898" w:rsidRPr="00542898">
        <w:rPr>
          <w:color w:val="auto"/>
          <w:lang w:eastAsia="en-US"/>
        </w:rPr>
        <w:t>cinco</w:t>
      </w:r>
      <w:r w:rsidRPr="00542898">
        <w:rPr>
          <w:color w:val="auto"/>
          <w:lang w:eastAsia="en-US"/>
        </w:rPr>
        <w:t>) di</w:t>
      </w:r>
      <w:r w:rsidRPr="000846DE">
        <w:rPr>
          <w:lang w:eastAsia="en-US"/>
        </w:rPr>
        <w:t>as úteis.</w:t>
      </w:r>
    </w:p>
    <w:p w:rsidR="00056355" w:rsidRPr="000846DE" w:rsidRDefault="00056355" w:rsidP="00CE7068">
      <w:pPr>
        <w:pStyle w:val="Nivel2"/>
        <w:spacing w:after="0" w:line="360" w:lineRule="auto"/>
        <w:ind w:left="0" w:firstLine="0"/>
        <w:rPr>
          <w:lang w:eastAsia="en-US"/>
        </w:rPr>
      </w:pPr>
      <w:r w:rsidRPr="000846DE">
        <w:rPr>
          <w:lang w:eastAsia="en-US"/>
        </w:rPr>
        <w:t xml:space="preserve">O prazo para recebimento definitivo poderá ser excepcionalmente prorrogado, </w:t>
      </w:r>
      <w:r w:rsidRPr="000846DE">
        <w:rPr>
          <w:color w:val="auto"/>
          <w:lang w:eastAsia="en-US"/>
        </w:rPr>
        <w:t>de forma justificada, por igual período, quando houver necessidade de diligências para a aferição do ate</w:t>
      </w:r>
      <w:r w:rsidRPr="000846DE">
        <w:rPr>
          <w:lang w:eastAsia="en-US"/>
        </w:rPr>
        <w:t>ndimento das exigências contratuais.</w:t>
      </w:r>
    </w:p>
    <w:p w:rsidR="00056355" w:rsidRPr="000846DE" w:rsidRDefault="00056355" w:rsidP="00CE7068">
      <w:pPr>
        <w:pStyle w:val="Nivel2"/>
        <w:spacing w:after="0" w:line="360" w:lineRule="auto"/>
        <w:ind w:left="0" w:firstLine="0"/>
        <w:rPr>
          <w:lang w:eastAsia="en-US"/>
        </w:rPr>
      </w:pPr>
      <w:r w:rsidRPr="000846DE">
        <w:rPr>
          <w:bCs/>
          <w:lang w:eastAsia="en-US"/>
        </w:rPr>
        <w:t xml:space="preserve">No caso de controvérsia sobre a execução do objeto, quanto à dimensão, qualidade e quantidade, deverá ser observado o teor do </w:t>
      </w:r>
      <w:hyperlink r:id="rId13" w:anchor="art143" w:history="1">
        <w:r w:rsidRPr="000846DE">
          <w:rPr>
            <w:rStyle w:val="Hyperlink"/>
            <w:bCs/>
            <w:color w:val="000000" w:themeColor="text1"/>
            <w:lang w:eastAsia="en-US"/>
          </w:rPr>
          <w:t>art. 143 da Lei nº 14.133, de 2021</w:t>
        </w:r>
      </w:hyperlink>
      <w:r w:rsidRPr="000846DE">
        <w:rPr>
          <w:bCs/>
          <w:color w:val="000000" w:themeColor="text1"/>
          <w:lang w:eastAsia="en-US"/>
        </w:rPr>
        <w:t>,</w:t>
      </w:r>
      <w:r w:rsidRPr="000846DE">
        <w:rPr>
          <w:bCs/>
          <w:lang w:eastAsia="en-US"/>
        </w:rPr>
        <w:t xml:space="preserve"> comunicando-se à empresa para emissão de Nota Fiscal no que </w:t>
      </w:r>
      <w:proofErr w:type="spellStart"/>
      <w:r w:rsidRPr="000846DE">
        <w:rPr>
          <w:bCs/>
          <w:lang w:eastAsia="en-US"/>
        </w:rPr>
        <w:t>pertine</w:t>
      </w:r>
      <w:proofErr w:type="spellEnd"/>
      <w:r w:rsidRPr="000846DE">
        <w:rPr>
          <w:bCs/>
          <w:lang w:eastAsia="en-US"/>
        </w:rPr>
        <w:t xml:space="preserve"> à parcela incontroversa da execução do objeto, para efeito de liquidação e pagamento.</w:t>
      </w:r>
    </w:p>
    <w:p w:rsidR="00056355" w:rsidRPr="000846DE" w:rsidRDefault="00056355" w:rsidP="00CE7068">
      <w:pPr>
        <w:pStyle w:val="Nivel2"/>
        <w:spacing w:after="0" w:line="360" w:lineRule="auto"/>
        <w:ind w:left="0" w:firstLine="0"/>
        <w:rPr>
          <w:lang w:eastAsia="en-US"/>
        </w:rPr>
      </w:pPr>
      <w:r w:rsidRPr="000846DE">
        <w:rPr>
          <w:lang w:eastAsia="en-US"/>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rsidR="00056355" w:rsidRPr="000846DE" w:rsidRDefault="00056355" w:rsidP="00CE7068">
      <w:pPr>
        <w:pStyle w:val="Nivel2"/>
        <w:spacing w:after="0" w:line="360" w:lineRule="auto"/>
        <w:ind w:left="0" w:firstLine="0"/>
        <w:rPr>
          <w:lang w:eastAsia="en-US"/>
        </w:rPr>
      </w:pPr>
      <w:r w:rsidRPr="000846DE">
        <w:rPr>
          <w:lang w:eastAsia="en-US"/>
        </w:rPr>
        <w:t>O recebimento provisório ou definitivo não excluirá a responsabilidade civil pela solidez e pela segurança do serviço nem a responsabilidade ético-profissional pela perfeita execução do contrato.</w:t>
      </w:r>
    </w:p>
    <w:p w:rsidR="00056355" w:rsidRPr="000846DE" w:rsidRDefault="00056355" w:rsidP="00CE7068">
      <w:pPr>
        <w:pStyle w:val="Nvel1-SemNum"/>
        <w:spacing w:before="120" w:line="360" w:lineRule="auto"/>
        <w:ind w:left="0"/>
        <w:rPr>
          <w:color w:val="auto"/>
          <w:lang w:eastAsia="en-US"/>
        </w:rPr>
      </w:pPr>
      <w:r w:rsidRPr="000846DE">
        <w:rPr>
          <w:color w:val="auto"/>
          <w:lang w:eastAsia="en-US"/>
        </w:rPr>
        <w:t>Liquidação</w:t>
      </w:r>
    </w:p>
    <w:p w:rsidR="00056355" w:rsidRPr="00542898" w:rsidRDefault="00056355" w:rsidP="00CE7068">
      <w:pPr>
        <w:pStyle w:val="Nivel2"/>
        <w:spacing w:after="0" w:line="360" w:lineRule="auto"/>
        <w:ind w:left="0" w:firstLine="0"/>
        <w:rPr>
          <w:color w:val="auto"/>
          <w:lang w:eastAsia="en-US"/>
        </w:rPr>
      </w:pPr>
      <w:r w:rsidRPr="000846DE">
        <w:rPr>
          <w:lang w:eastAsia="en-US"/>
        </w:rPr>
        <w:t xml:space="preserve">Recebida a Nota Fiscal ou documento de cobrança equivalente, </w:t>
      </w:r>
      <w:r w:rsidRPr="00542898">
        <w:rPr>
          <w:color w:val="auto"/>
          <w:lang w:eastAsia="en-US"/>
        </w:rPr>
        <w:t xml:space="preserve">correrá o prazo de </w:t>
      </w:r>
      <w:r w:rsidR="008D6561">
        <w:rPr>
          <w:color w:val="auto"/>
          <w:lang w:eastAsia="en-US"/>
        </w:rPr>
        <w:t>10 (</w:t>
      </w:r>
      <w:r w:rsidRPr="00542898">
        <w:rPr>
          <w:color w:val="auto"/>
          <w:lang w:eastAsia="en-US"/>
        </w:rPr>
        <w:t>dez</w:t>
      </w:r>
      <w:r w:rsidR="008D6561">
        <w:rPr>
          <w:color w:val="auto"/>
          <w:lang w:eastAsia="en-US"/>
        </w:rPr>
        <w:t>)</w:t>
      </w:r>
      <w:r w:rsidRPr="00542898">
        <w:rPr>
          <w:color w:val="auto"/>
          <w:lang w:eastAsia="en-US"/>
        </w:rPr>
        <w:t xml:space="preserve"> dias úteis para fins de liquidação, na forma desta seção, prorrogáveis por igual período</w:t>
      </w:r>
      <w:hyperlink r:id="rId14" w:anchor="art7§2" w:history="1"/>
      <w:r w:rsidRPr="00542898">
        <w:rPr>
          <w:color w:val="auto"/>
          <w:lang w:eastAsia="en-US"/>
        </w:rPr>
        <w:t>.</w:t>
      </w:r>
    </w:p>
    <w:p w:rsidR="00056355" w:rsidRPr="000846DE" w:rsidRDefault="00056355" w:rsidP="00CE7068">
      <w:pPr>
        <w:pStyle w:val="Nivel3"/>
        <w:spacing w:after="0" w:line="360" w:lineRule="auto"/>
        <w:ind w:left="0"/>
      </w:pPr>
      <w:r w:rsidRPr="000846DE">
        <w:t xml:space="preserve">O prazo de que trata o item anterior será reduzido à metade, mantendo-se a possibilidade de prorrogação, no caso de contratações decorrentes de despesas cujos valores não ultrapassem o limite de que trata o </w:t>
      </w:r>
      <w:hyperlink r:id="rId15" w:anchor="art75" w:history="1">
        <w:r w:rsidRPr="000846DE">
          <w:rPr>
            <w:rStyle w:val="Hyperlink"/>
            <w:color w:val="auto"/>
          </w:rPr>
          <w:t>inciso II do art. 75 da Lei nº 14.133, de 2021</w:t>
        </w:r>
      </w:hyperlink>
      <w:r w:rsidRPr="000846DE">
        <w:rPr>
          <w:color w:val="auto"/>
        </w:rPr>
        <w:t>.</w:t>
      </w:r>
    </w:p>
    <w:p w:rsidR="00056355" w:rsidRPr="000846DE" w:rsidRDefault="00056355" w:rsidP="00CE7068">
      <w:pPr>
        <w:pStyle w:val="Nivel2"/>
        <w:spacing w:after="0" w:line="360" w:lineRule="auto"/>
        <w:ind w:left="0" w:firstLine="0"/>
        <w:rPr>
          <w:lang w:eastAsia="en-US"/>
        </w:rPr>
      </w:pPr>
      <w:r w:rsidRPr="000846DE">
        <w:rPr>
          <w:lang w:eastAsia="en-US"/>
        </w:rPr>
        <w:t xml:space="preserve">Para fins de liquidação, o setor competente deverá verificar se a nota fiscal ou instrumento de cobrança equivalente apresentado expressa os elementos necessários e essenciais do documento, tais como: </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proofErr w:type="gramStart"/>
      <w:r w:rsidRPr="000846DE">
        <w:rPr>
          <w:rFonts w:ascii="Arial" w:hAnsi="Arial" w:cs="Arial"/>
          <w:color w:val="000000"/>
          <w:sz w:val="20"/>
          <w:szCs w:val="20"/>
        </w:rPr>
        <w:t>o</w:t>
      </w:r>
      <w:proofErr w:type="gramEnd"/>
      <w:r w:rsidRPr="000846DE">
        <w:rPr>
          <w:rFonts w:ascii="Arial" w:hAnsi="Arial" w:cs="Arial"/>
          <w:color w:val="000000"/>
          <w:sz w:val="20"/>
          <w:szCs w:val="20"/>
        </w:rPr>
        <w:t xml:space="preserve"> prazo de validade;</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proofErr w:type="gramStart"/>
      <w:r w:rsidRPr="000846DE">
        <w:rPr>
          <w:rFonts w:ascii="Arial" w:hAnsi="Arial" w:cs="Arial"/>
          <w:color w:val="000000"/>
          <w:sz w:val="20"/>
          <w:szCs w:val="20"/>
        </w:rPr>
        <w:t>a</w:t>
      </w:r>
      <w:proofErr w:type="gramEnd"/>
      <w:r w:rsidRPr="000846DE">
        <w:rPr>
          <w:rFonts w:ascii="Arial" w:hAnsi="Arial" w:cs="Arial"/>
          <w:color w:val="000000"/>
          <w:sz w:val="20"/>
          <w:szCs w:val="20"/>
        </w:rPr>
        <w:t xml:space="preserve"> data da emissão; </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proofErr w:type="gramStart"/>
      <w:r w:rsidRPr="000846DE">
        <w:rPr>
          <w:rFonts w:ascii="Arial" w:hAnsi="Arial" w:cs="Arial"/>
          <w:color w:val="000000"/>
          <w:sz w:val="20"/>
          <w:szCs w:val="20"/>
        </w:rPr>
        <w:t>os</w:t>
      </w:r>
      <w:proofErr w:type="gramEnd"/>
      <w:r w:rsidRPr="000846DE">
        <w:rPr>
          <w:rFonts w:ascii="Arial" w:hAnsi="Arial" w:cs="Arial"/>
          <w:color w:val="000000"/>
          <w:sz w:val="20"/>
          <w:szCs w:val="20"/>
        </w:rPr>
        <w:t xml:space="preserve"> dados do contrato e do órgão contratante; </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proofErr w:type="gramStart"/>
      <w:r w:rsidRPr="000846DE">
        <w:rPr>
          <w:rFonts w:ascii="Arial" w:hAnsi="Arial" w:cs="Arial"/>
          <w:color w:val="000000"/>
          <w:sz w:val="20"/>
          <w:szCs w:val="20"/>
        </w:rPr>
        <w:t>o</w:t>
      </w:r>
      <w:proofErr w:type="gramEnd"/>
      <w:r w:rsidRPr="000846DE">
        <w:rPr>
          <w:rFonts w:ascii="Arial" w:hAnsi="Arial" w:cs="Arial"/>
          <w:color w:val="000000"/>
          <w:sz w:val="20"/>
          <w:szCs w:val="20"/>
        </w:rPr>
        <w:t xml:space="preserve"> período respectivo de execução do contrato; </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proofErr w:type="gramStart"/>
      <w:r w:rsidRPr="000846DE">
        <w:rPr>
          <w:rFonts w:ascii="Arial" w:hAnsi="Arial" w:cs="Arial"/>
          <w:color w:val="000000"/>
          <w:sz w:val="20"/>
          <w:szCs w:val="20"/>
        </w:rPr>
        <w:t>o</w:t>
      </w:r>
      <w:proofErr w:type="gramEnd"/>
      <w:r w:rsidRPr="000846DE">
        <w:rPr>
          <w:rFonts w:ascii="Arial" w:hAnsi="Arial" w:cs="Arial"/>
          <w:color w:val="000000"/>
          <w:sz w:val="20"/>
          <w:szCs w:val="20"/>
        </w:rPr>
        <w:t xml:space="preserve"> valor a pagar; e </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proofErr w:type="gramStart"/>
      <w:r w:rsidRPr="000846DE">
        <w:rPr>
          <w:rFonts w:ascii="Arial" w:hAnsi="Arial" w:cs="Arial"/>
          <w:color w:val="000000"/>
          <w:sz w:val="20"/>
          <w:szCs w:val="20"/>
        </w:rPr>
        <w:t>eventual</w:t>
      </w:r>
      <w:proofErr w:type="gramEnd"/>
      <w:r w:rsidRPr="000846DE">
        <w:rPr>
          <w:rFonts w:ascii="Arial" w:hAnsi="Arial" w:cs="Arial"/>
          <w:color w:val="000000"/>
          <w:sz w:val="20"/>
          <w:szCs w:val="20"/>
        </w:rPr>
        <w:t xml:space="preserve"> destaque do valor de retenções tributárias cabíveis.</w:t>
      </w:r>
    </w:p>
    <w:p w:rsidR="00056355" w:rsidRPr="000846DE" w:rsidRDefault="00056355" w:rsidP="00CE7068">
      <w:pPr>
        <w:pStyle w:val="Nivel2"/>
        <w:spacing w:after="0" w:line="360" w:lineRule="auto"/>
        <w:ind w:left="0" w:firstLine="0"/>
        <w:rPr>
          <w:lang w:eastAsia="en-US"/>
        </w:rPr>
      </w:pPr>
      <w:r w:rsidRPr="000846DE">
        <w:rPr>
          <w:rFonts w:eastAsia="Calibri"/>
          <w:lang w:eastAsia="en-US"/>
        </w:rPr>
        <w:t xml:space="preserve"> Havendo erro na apresentação da nota fiscal ou instrumento de cobrança equivalente, ou circunstância que impeça a </w:t>
      </w:r>
      <w:r w:rsidRPr="000846DE">
        <w:rPr>
          <w:lang w:eastAsia="en-US"/>
        </w:rPr>
        <w:t xml:space="preserve">liquidação da despesa, esta ficará sobrestada até que o contratado </w:t>
      </w:r>
      <w:r w:rsidRPr="000846DE">
        <w:rPr>
          <w:lang w:eastAsia="en-US"/>
        </w:rPr>
        <w:lastRenderedPageBreak/>
        <w:t>providencie as medidas saneadoras, reiniciando-se o prazo após a comprovação da regularização da situação, sem ônus ao contratante;</w:t>
      </w:r>
    </w:p>
    <w:p w:rsidR="00056355" w:rsidRPr="000846DE" w:rsidRDefault="00056355" w:rsidP="00CE7068">
      <w:pPr>
        <w:pStyle w:val="Nivel2"/>
        <w:spacing w:after="0" w:line="360" w:lineRule="auto"/>
        <w:ind w:left="0" w:firstLine="0"/>
        <w:rPr>
          <w:lang w:eastAsia="en-US"/>
        </w:rPr>
      </w:pPr>
      <w:r w:rsidRPr="000846DE">
        <w:rPr>
          <w:lang w:eastAsia="en-US"/>
        </w:rPr>
        <w:t xml:space="preserve"> A nota fiscal ou instrumento de cobrança equivalente deverá ser obrigatoriamente acompanhado da comprovação da regularidade fiscal, constatada por meio de consulta </w:t>
      </w:r>
      <w:r w:rsidRPr="000846DE">
        <w:rPr>
          <w:i/>
          <w:iCs/>
          <w:lang w:eastAsia="en-US"/>
        </w:rPr>
        <w:t>on-line</w:t>
      </w:r>
      <w:r w:rsidRPr="000846DE">
        <w:rPr>
          <w:lang w:eastAsia="en-US"/>
        </w:rPr>
        <w:t xml:space="preserve"> ao SICAF ou, na impossibilidade de acesso ao referido Sistema, mediante consulta aos sítios eletrônicos oficiais ou à documentação mencionada no </w:t>
      </w:r>
      <w:hyperlink r:id="rId16" w:anchor="art68" w:history="1">
        <w:r w:rsidRPr="000846DE">
          <w:rPr>
            <w:rStyle w:val="Hyperlink"/>
            <w:color w:val="auto"/>
            <w:lang w:eastAsia="en-US"/>
          </w:rPr>
          <w:t xml:space="preserve">art. 68 da Lei nº 14.133, de 2021.  </w:t>
        </w:r>
      </w:hyperlink>
      <w:r w:rsidRPr="000846DE">
        <w:rPr>
          <w:lang w:eastAsia="en-US"/>
        </w:rPr>
        <w:t xml:space="preserve"> </w:t>
      </w:r>
    </w:p>
    <w:p w:rsidR="00056355" w:rsidRPr="000846DE" w:rsidRDefault="00056355" w:rsidP="00CE7068">
      <w:pPr>
        <w:pStyle w:val="Nivel2"/>
        <w:spacing w:after="0" w:line="360" w:lineRule="auto"/>
        <w:ind w:left="0" w:firstLine="0"/>
        <w:rPr>
          <w:lang w:eastAsia="en-US"/>
        </w:rPr>
      </w:pPr>
      <w:r w:rsidRPr="000846DE">
        <w:rPr>
          <w:lang w:eastAsia="en-US"/>
        </w:rPr>
        <w:t xml:space="preserve">A Administração deverá realizar consulta ao SICAF </w:t>
      </w:r>
      <w:r w:rsidRPr="000846DE">
        <w:rPr>
          <w:rFonts w:eastAsia="Times New Roman"/>
          <w:bdr w:val="none" w:sz="0" w:space="0" w:color="auto" w:frame="1"/>
        </w:rPr>
        <w:t>ou em outro sistema informatizado</w:t>
      </w:r>
      <w:r w:rsidRPr="000846DE">
        <w:rPr>
          <w:lang w:eastAsia="en-US"/>
        </w:rPr>
        <w:t xml:space="preserve"> para: a) verificar a manutenção das condições de habilitação exigidas no edital; b) identificar possível razão que impeça a participação em licitação, no âmbito do órgão ou entidade, que implique proibição de contratar com o Poder Público, bem como ocorrências impeditivas indiretas.</w:t>
      </w:r>
    </w:p>
    <w:p w:rsidR="00056355" w:rsidRPr="000846DE" w:rsidRDefault="00056355" w:rsidP="00CE7068">
      <w:pPr>
        <w:pStyle w:val="Nivel2"/>
        <w:spacing w:after="0" w:line="360" w:lineRule="auto"/>
        <w:ind w:left="0" w:firstLine="0"/>
        <w:rPr>
          <w:lang w:eastAsia="en-US"/>
        </w:rPr>
      </w:pPr>
      <w:r w:rsidRPr="000846DE">
        <w:rPr>
          <w:lang w:eastAsia="en-US"/>
        </w:rPr>
        <w:t xml:space="preserve">Constatando-se, junto ao SICAF </w:t>
      </w:r>
      <w:r w:rsidRPr="000846DE">
        <w:rPr>
          <w:rFonts w:eastAsia="Times New Roman"/>
          <w:bdr w:val="none" w:sz="0" w:space="0" w:color="auto" w:frame="1"/>
        </w:rPr>
        <w:t>ou em outro sistema informatizado</w:t>
      </w:r>
      <w:r w:rsidRPr="000846DE">
        <w:rPr>
          <w:lang w:eastAsia="en-US"/>
        </w:rPr>
        <w:t xml:space="preserve">, a situação de irregularidade do contratado, será providenciada sua notificação, por escrito, para que, no prazo de </w:t>
      </w:r>
      <w:proofErr w:type="gramStart"/>
      <w:r w:rsidRPr="000846DE">
        <w:rPr>
          <w:lang w:eastAsia="en-US"/>
        </w:rPr>
        <w:t>5</w:t>
      </w:r>
      <w:proofErr w:type="gramEnd"/>
      <w:r w:rsidRPr="000846DE">
        <w:rPr>
          <w:lang w:eastAsia="en-US"/>
        </w:rPr>
        <w:t xml:space="preserve"> (cinco) dias úteis, regularize sua situação ou, no mesmo prazo, apresente sua defesa. O prazo poderá ser prorrogado uma vez, por igual período, a critério do contratante.</w:t>
      </w:r>
    </w:p>
    <w:p w:rsidR="00056355" w:rsidRPr="000846DE" w:rsidRDefault="00056355" w:rsidP="00CE7068">
      <w:pPr>
        <w:pStyle w:val="Nivel2"/>
        <w:spacing w:after="0" w:line="360" w:lineRule="auto"/>
        <w:ind w:left="0" w:firstLine="0"/>
        <w:rPr>
          <w:lang w:eastAsia="en-US"/>
        </w:rPr>
      </w:pPr>
      <w:r w:rsidRPr="000846DE">
        <w:rPr>
          <w:lang w:eastAsia="en-US"/>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rsidR="00056355" w:rsidRPr="000846DE" w:rsidRDefault="00056355" w:rsidP="00CE7068">
      <w:pPr>
        <w:pStyle w:val="Nivel2"/>
        <w:spacing w:after="0" w:line="360" w:lineRule="auto"/>
        <w:ind w:left="0" w:firstLine="0"/>
        <w:rPr>
          <w:lang w:eastAsia="en-US"/>
        </w:rPr>
      </w:pPr>
      <w:r w:rsidRPr="000846DE">
        <w:rPr>
          <w:lang w:eastAsia="en-US"/>
        </w:rPr>
        <w:t xml:space="preserve">Persistindo a irregularidade, o contratante deverá adotar as medidas necessárias à rescisão contratual nos autos do processo administrativo correspondente, assegurada ao contratado a ampla defesa. </w:t>
      </w:r>
    </w:p>
    <w:p w:rsidR="00056355" w:rsidRPr="000846DE" w:rsidRDefault="00056355" w:rsidP="00CE7068">
      <w:pPr>
        <w:pStyle w:val="Nivel2"/>
        <w:spacing w:after="0" w:line="360" w:lineRule="auto"/>
        <w:ind w:left="0" w:firstLine="0"/>
        <w:rPr>
          <w:lang w:eastAsia="en-US"/>
        </w:rPr>
      </w:pPr>
      <w:r w:rsidRPr="000846DE">
        <w:rPr>
          <w:lang w:eastAsia="en-US"/>
        </w:rPr>
        <w:t xml:space="preserve">Havendo a efetiva execução do objeto, os pagamentos serão realizados normalmente, até que se decida pela rescisão do contrato, caso o contratado não regularize sua situação junto ao SICAF </w:t>
      </w:r>
      <w:r w:rsidRPr="000846DE">
        <w:rPr>
          <w:rFonts w:eastAsia="Times New Roman"/>
          <w:bdr w:val="none" w:sz="0" w:space="0" w:color="auto" w:frame="1"/>
        </w:rPr>
        <w:t xml:space="preserve">ou em outro sistema informatizado utilizado pelo </w:t>
      </w:r>
      <w:r w:rsidR="00C14B8D" w:rsidRPr="000846DE">
        <w:rPr>
          <w:rFonts w:eastAsia="Times New Roman"/>
          <w:bdr w:val="none" w:sz="0" w:space="0" w:color="auto" w:frame="1"/>
        </w:rPr>
        <w:t>MUNICÍPIO DE ITAMOGI</w:t>
      </w:r>
      <w:r w:rsidRPr="000846DE">
        <w:rPr>
          <w:lang w:eastAsia="en-US"/>
        </w:rPr>
        <w:t xml:space="preserve">.  </w:t>
      </w:r>
    </w:p>
    <w:p w:rsidR="00056355" w:rsidRPr="000846DE" w:rsidRDefault="00056355" w:rsidP="00CE7068">
      <w:pPr>
        <w:pStyle w:val="Nvel1-SemNum"/>
        <w:spacing w:before="120" w:line="360" w:lineRule="auto"/>
        <w:ind w:left="0"/>
        <w:rPr>
          <w:color w:val="auto"/>
          <w:lang w:eastAsia="en-US"/>
        </w:rPr>
      </w:pPr>
      <w:r w:rsidRPr="000846DE">
        <w:rPr>
          <w:color w:val="auto"/>
          <w:lang w:eastAsia="en-US"/>
        </w:rPr>
        <w:t>Prazo de pagamento</w:t>
      </w:r>
    </w:p>
    <w:p w:rsidR="00056355" w:rsidRPr="000846DE" w:rsidRDefault="00056355" w:rsidP="00CE7068">
      <w:pPr>
        <w:pStyle w:val="Nivel2"/>
        <w:spacing w:after="0" w:line="360" w:lineRule="auto"/>
        <w:ind w:left="0" w:firstLine="0"/>
      </w:pPr>
      <w:r w:rsidRPr="000846DE">
        <w:t xml:space="preserve">O pagamento será efetuado no prazo </w:t>
      </w:r>
      <w:r w:rsidRPr="00FC54AB">
        <w:rPr>
          <w:color w:val="auto"/>
        </w:rPr>
        <w:t>de até 10 (dez) dias úteis</w:t>
      </w:r>
      <w:r w:rsidRPr="000846DE">
        <w:t xml:space="preserve"> contados da finalização da liquidação da despesa, conforme seção anterior.</w:t>
      </w:r>
    </w:p>
    <w:p w:rsidR="00056355" w:rsidRPr="000846DE" w:rsidRDefault="00056355" w:rsidP="00CE7068">
      <w:pPr>
        <w:pStyle w:val="Nivel2"/>
        <w:spacing w:after="0" w:line="360" w:lineRule="auto"/>
        <w:ind w:left="0" w:firstLine="0"/>
        <w:rPr>
          <w:lang w:eastAsia="en-US"/>
        </w:rPr>
      </w:pPr>
      <w:r w:rsidRPr="000846DE">
        <w:rPr>
          <w:lang w:eastAsia="en-US"/>
        </w:rPr>
        <w:t xml:space="preserve">No caso de atraso pelo Contratante, os valores devidos ao contratado serão atualizados monetariamente entre o termo final do prazo de pagamento até a data de sua efetiva realização, mediante aplicação do </w:t>
      </w:r>
      <w:r w:rsidR="00B64EDD" w:rsidRPr="00B64EDD">
        <w:rPr>
          <w:color w:val="auto"/>
          <w:lang w:eastAsia="en-US"/>
        </w:rPr>
        <w:t>Índice Nacional de Preços ao Consumidor Amplo (IPCA)</w:t>
      </w:r>
      <w:r w:rsidRPr="000846DE">
        <w:rPr>
          <w:lang w:eastAsia="en-US"/>
        </w:rPr>
        <w:t xml:space="preserve"> de correção monetária.</w:t>
      </w:r>
    </w:p>
    <w:p w:rsidR="00056355" w:rsidRPr="000846DE" w:rsidRDefault="00056355" w:rsidP="00CE7068">
      <w:pPr>
        <w:pStyle w:val="Nvel1-SemNum"/>
        <w:spacing w:before="120" w:line="360" w:lineRule="auto"/>
        <w:ind w:left="0"/>
        <w:rPr>
          <w:color w:val="auto"/>
          <w:lang w:eastAsia="en-US"/>
        </w:rPr>
      </w:pPr>
      <w:r w:rsidRPr="000846DE">
        <w:rPr>
          <w:color w:val="auto"/>
          <w:lang w:eastAsia="en-US"/>
        </w:rPr>
        <w:t>Forma de pagamento</w:t>
      </w:r>
    </w:p>
    <w:p w:rsidR="00056355" w:rsidRPr="000846DE" w:rsidRDefault="00056355" w:rsidP="00CE7068">
      <w:pPr>
        <w:pStyle w:val="Nivel2"/>
        <w:spacing w:after="0" w:line="360" w:lineRule="auto"/>
        <w:ind w:left="0" w:firstLine="0"/>
        <w:rPr>
          <w:lang w:eastAsia="en-US"/>
        </w:rPr>
      </w:pPr>
      <w:r w:rsidRPr="000846DE">
        <w:rPr>
          <w:lang w:eastAsia="en-US"/>
        </w:rPr>
        <w:t xml:space="preserve">O pagamento será realizado por meio de ordem bancária, para crédito em banco, agência e conta </w:t>
      </w:r>
      <w:proofErr w:type="gramStart"/>
      <w:r w:rsidRPr="000846DE">
        <w:rPr>
          <w:lang w:eastAsia="en-US"/>
        </w:rPr>
        <w:t>corrente indicados pelo contratado</w:t>
      </w:r>
      <w:proofErr w:type="gramEnd"/>
      <w:r w:rsidRPr="000846DE">
        <w:rPr>
          <w:lang w:eastAsia="en-US"/>
        </w:rPr>
        <w:t>.</w:t>
      </w:r>
    </w:p>
    <w:p w:rsidR="00056355" w:rsidRPr="000846DE" w:rsidRDefault="00056355" w:rsidP="00CE7068">
      <w:pPr>
        <w:pStyle w:val="Nivel2"/>
        <w:spacing w:after="0" w:line="360" w:lineRule="auto"/>
        <w:ind w:left="0" w:firstLine="0"/>
        <w:rPr>
          <w:lang w:eastAsia="en-US"/>
        </w:rPr>
      </w:pPr>
      <w:r w:rsidRPr="000846DE">
        <w:rPr>
          <w:lang w:eastAsia="en-US"/>
        </w:rPr>
        <w:lastRenderedPageBreak/>
        <w:t>Será considerada data do pagamento o dia em que constar como emitida a ordem bancária para pagamento.</w:t>
      </w:r>
    </w:p>
    <w:p w:rsidR="00056355" w:rsidRPr="000846DE" w:rsidRDefault="00056355" w:rsidP="00CE7068">
      <w:pPr>
        <w:pStyle w:val="Nivel2"/>
        <w:spacing w:after="0" w:line="360" w:lineRule="auto"/>
        <w:ind w:left="0" w:firstLine="0"/>
        <w:rPr>
          <w:lang w:eastAsia="en-US"/>
        </w:rPr>
      </w:pPr>
      <w:r w:rsidRPr="000846DE">
        <w:rPr>
          <w:lang w:eastAsia="en-US"/>
        </w:rPr>
        <w:t>Quando do pagamento, será efetuada a retenção tributária prevista na legislação aplicável.</w:t>
      </w:r>
    </w:p>
    <w:p w:rsidR="00056355" w:rsidRPr="000846DE" w:rsidRDefault="00056355" w:rsidP="00CE7068">
      <w:pPr>
        <w:pStyle w:val="Nivel3"/>
        <w:spacing w:after="0" w:line="360" w:lineRule="auto"/>
        <w:ind w:left="0"/>
        <w:rPr>
          <w:lang w:eastAsia="en-US"/>
        </w:rPr>
      </w:pPr>
      <w:r w:rsidRPr="000846DE">
        <w:rPr>
          <w:lang w:eastAsia="en-US"/>
        </w:rPr>
        <w:t>Independentemente do percentual de tributo inserido na planilha, quando houver, serão retidos na fonte, quando da realização do pagamento, os percentuais estabelecidos na legislação vigente.</w:t>
      </w:r>
    </w:p>
    <w:p w:rsidR="00056355" w:rsidRPr="000846DE" w:rsidRDefault="00056355" w:rsidP="00CE7068">
      <w:pPr>
        <w:pStyle w:val="Nivel2"/>
        <w:spacing w:after="0" w:line="360" w:lineRule="auto"/>
        <w:ind w:left="0" w:firstLine="0"/>
        <w:rPr>
          <w:lang w:eastAsia="en-US"/>
        </w:rPr>
      </w:pPr>
      <w:r w:rsidRPr="000846DE">
        <w:rPr>
          <w:lang w:eastAsia="en-US"/>
        </w:rPr>
        <w:t xml:space="preserve">O contratado regularmente optante pelo Simples Nacional, nos termos da </w:t>
      </w:r>
      <w:hyperlink r:id="rId17" w:history="1">
        <w:r w:rsidRPr="000846DE">
          <w:rPr>
            <w:rStyle w:val="Hyperlink"/>
            <w:color w:val="000000" w:themeColor="text1"/>
            <w:lang w:eastAsia="en-US"/>
          </w:rPr>
          <w:t>Lei Complementar nº 123, de 2006</w:t>
        </w:r>
      </w:hyperlink>
      <w:r w:rsidRPr="000846DE">
        <w:rPr>
          <w:lang w:eastAsia="en-US"/>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056355" w:rsidRPr="000846DE" w:rsidRDefault="00056355" w:rsidP="00CE7068">
      <w:pPr>
        <w:pStyle w:val="Nvel1-SemNum"/>
        <w:spacing w:before="120" w:line="360" w:lineRule="auto"/>
        <w:ind w:left="0"/>
        <w:rPr>
          <w:color w:val="auto"/>
          <w:lang w:eastAsia="en-US"/>
        </w:rPr>
      </w:pPr>
      <w:r w:rsidRPr="000846DE">
        <w:rPr>
          <w:color w:val="auto"/>
          <w:lang w:eastAsia="en-US"/>
        </w:rPr>
        <w:t>Cessão de crédito</w:t>
      </w:r>
    </w:p>
    <w:p w:rsidR="00056355" w:rsidRPr="000846DE" w:rsidRDefault="00056355" w:rsidP="00CE7068">
      <w:pPr>
        <w:pStyle w:val="Nivel2"/>
        <w:spacing w:after="0" w:line="360" w:lineRule="auto"/>
        <w:ind w:left="0" w:firstLine="0"/>
        <w:rPr>
          <w:lang w:eastAsia="en-US"/>
        </w:rPr>
      </w:pPr>
      <w:r w:rsidRPr="000846DE">
        <w:rPr>
          <w:lang w:eastAsia="en-US"/>
        </w:rPr>
        <w:t xml:space="preserve">É admitida a cessão fiduciária de direitos creditícios com instituição financeira, nos termos e de </w:t>
      </w:r>
      <w:r w:rsidRPr="000846DE">
        <w:rPr>
          <w:color w:val="000000" w:themeColor="text1"/>
          <w:lang w:eastAsia="en-US"/>
        </w:rPr>
        <w:t xml:space="preserve">acordo com os procedimentos previstos na </w:t>
      </w:r>
      <w:hyperlink r:id="rId18" w:history="1">
        <w:r w:rsidRPr="000846DE">
          <w:rPr>
            <w:rStyle w:val="Hyperlink"/>
            <w:color w:val="000000" w:themeColor="text1"/>
            <w:lang w:eastAsia="en-US"/>
          </w:rPr>
          <w:t xml:space="preserve">Instrução Normativa SEGES/ME nº 53, de </w:t>
        </w:r>
        <w:proofErr w:type="gramStart"/>
        <w:r w:rsidRPr="000846DE">
          <w:rPr>
            <w:rStyle w:val="Hyperlink"/>
            <w:color w:val="000000" w:themeColor="text1"/>
            <w:lang w:eastAsia="en-US"/>
          </w:rPr>
          <w:t>8</w:t>
        </w:r>
        <w:proofErr w:type="gramEnd"/>
        <w:r w:rsidRPr="000846DE">
          <w:rPr>
            <w:rStyle w:val="Hyperlink"/>
            <w:color w:val="000000" w:themeColor="text1"/>
            <w:lang w:eastAsia="en-US"/>
          </w:rPr>
          <w:t xml:space="preserve"> de Julho de 2020</w:t>
        </w:r>
      </w:hyperlink>
      <w:r w:rsidRPr="000846DE">
        <w:rPr>
          <w:color w:val="000000" w:themeColor="text1"/>
          <w:lang w:eastAsia="en-US"/>
        </w:rPr>
        <w:t xml:space="preserve">, </w:t>
      </w:r>
      <w:r w:rsidRPr="000846DE">
        <w:rPr>
          <w:lang w:eastAsia="en-US"/>
        </w:rPr>
        <w:t>conforme as regras deste presente tópico.</w:t>
      </w:r>
    </w:p>
    <w:p w:rsidR="00056355" w:rsidRPr="00032145" w:rsidRDefault="00056355" w:rsidP="00CE7068">
      <w:pPr>
        <w:pStyle w:val="Nvel3-R"/>
        <w:numPr>
          <w:ilvl w:val="2"/>
          <w:numId w:val="3"/>
        </w:numPr>
        <w:spacing w:after="0" w:line="360" w:lineRule="auto"/>
        <w:ind w:left="0" w:firstLine="0"/>
        <w:rPr>
          <w:i w:val="0"/>
          <w:iCs w:val="0"/>
          <w:color w:val="auto"/>
          <w:lang w:eastAsia="en-US"/>
        </w:rPr>
      </w:pPr>
      <w:bookmarkStart w:id="3" w:name="_Ref118216946"/>
      <w:r w:rsidRPr="00032145">
        <w:rPr>
          <w:i w:val="0"/>
          <w:iCs w:val="0"/>
          <w:color w:val="auto"/>
          <w:lang w:eastAsia="en-US"/>
        </w:rPr>
        <w:t>As cessões de crédito não fiduciárias dependerão de prévia aprovação do contratante.</w:t>
      </w:r>
      <w:bookmarkEnd w:id="3"/>
    </w:p>
    <w:p w:rsidR="00056355" w:rsidRPr="000846DE" w:rsidRDefault="00056355" w:rsidP="00CE7068">
      <w:pPr>
        <w:pStyle w:val="Nivel2"/>
        <w:spacing w:after="0" w:line="360" w:lineRule="auto"/>
        <w:ind w:left="0" w:firstLine="0"/>
        <w:rPr>
          <w:lang w:eastAsia="en-US"/>
        </w:rPr>
      </w:pPr>
      <w:r w:rsidRPr="000846DE">
        <w:rPr>
          <w:lang w:eastAsia="en-US"/>
        </w:rPr>
        <w:t>A eficácia da cessão de crédito, de qualquer natureza, em relação à Administração, está condicionada à celebração de termo aditivo ao contrato administrativo.</w:t>
      </w:r>
    </w:p>
    <w:p w:rsidR="00056355" w:rsidRPr="000846DE" w:rsidRDefault="00056355" w:rsidP="00CE7068">
      <w:pPr>
        <w:pStyle w:val="Nivel2"/>
        <w:spacing w:after="0" w:line="360" w:lineRule="auto"/>
        <w:ind w:left="0" w:firstLine="0"/>
        <w:rPr>
          <w:lang w:eastAsia="en-US"/>
        </w:rPr>
      </w:pPr>
      <w:r w:rsidRPr="000846DE">
        <w:rPr>
          <w:lang w:eastAsia="en-US"/>
        </w:rPr>
        <w:t xml:space="preserve">Sem prejuízo do regular atendimento da obrigação contratual de cumprimento de todas as condições de habilitação por parte do contratado (cedente), a celebração do aditamento de cessão de crédito e a realização dos pagamentos respectivos também se condicionam à regularidade fiscal e trabalhista do cessionário, bem como à certificação de que o cessionário não se encontra impedido de licitar e contratar com o Poder Público, conforme a legislação em vigor, </w:t>
      </w:r>
      <w:r w:rsidRPr="000846DE">
        <w:rPr>
          <w:color w:val="000000" w:themeColor="text1"/>
          <w:lang w:eastAsia="en-US"/>
        </w:rPr>
        <w:t xml:space="preserve">ou de receber benefícios ou incentivos fiscais ou creditícios, direta ou indiretamente, conforme </w:t>
      </w:r>
      <w:hyperlink r:id="rId19" w:anchor=":~:text=LEI%20N%C2%BA%208.429%2C%20DE%202%20DE%20JUNHO%20DE%201992&amp;text=Disp%C3%B5e%20sobre%20as%20san%C3%A7%C3%B5es%20aplic%C3%A1veis,fundacional%20e%20d%C3%A1%20outras%20provid%C3%AAncias." w:history="1">
        <w:r w:rsidRPr="000846DE">
          <w:rPr>
            <w:rStyle w:val="Hyperlink"/>
            <w:color w:val="000000" w:themeColor="text1"/>
            <w:lang w:eastAsia="en-US"/>
          </w:rPr>
          <w:t>o art. 12 da Lei nº 8.429, de 1992</w:t>
        </w:r>
      </w:hyperlink>
      <w:r w:rsidRPr="000846DE">
        <w:rPr>
          <w:color w:val="000000" w:themeColor="text1"/>
          <w:lang w:eastAsia="en-US"/>
        </w:rPr>
        <w:t xml:space="preserve">, tudo nos termos do </w:t>
      </w:r>
      <w:hyperlink r:id="rId20" w:history="1">
        <w:r w:rsidRPr="000846DE">
          <w:rPr>
            <w:rStyle w:val="Hyperlink"/>
            <w:color w:val="000000" w:themeColor="text1"/>
            <w:lang w:eastAsia="en-US"/>
          </w:rPr>
          <w:t xml:space="preserve">Parecer JL-01, de 18 de maio de </w:t>
        </w:r>
        <w:proofErr w:type="gramStart"/>
        <w:r w:rsidRPr="000846DE">
          <w:rPr>
            <w:rStyle w:val="Hyperlink"/>
            <w:color w:val="000000" w:themeColor="text1"/>
            <w:lang w:eastAsia="en-US"/>
          </w:rPr>
          <w:t>2020.</w:t>
        </w:r>
        <w:bookmarkStart w:id="4" w:name="_Hlk114498447"/>
        <w:bookmarkEnd w:id="4"/>
        <w:proofErr w:type="gramEnd"/>
      </w:hyperlink>
    </w:p>
    <w:p w:rsidR="00056355" w:rsidRPr="000846DE" w:rsidRDefault="00056355" w:rsidP="00CE7068">
      <w:pPr>
        <w:pStyle w:val="Nivel2"/>
        <w:spacing w:after="0" w:line="360" w:lineRule="auto"/>
        <w:ind w:left="0" w:firstLine="0"/>
        <w:rPr>
          <w:lang w:eastAsia="en-US"/>
        </w:rPr>
      </w:pPr>
      <w:r w:rsidRPr="000846DE">
        <w:rPr>
          <w:lang w:eastAsia="en-US"/>
        </w:rPr>
        <w:t>O crédito a ser pago à cessionária é exatamente aquele que seria destinado à cedente (contratado) pela execução do objeto contratual, restando absolutamente incólumes todas as defesas e exceções ao pagamento e todas as demais cláusulas exorbitantes ao direito comum aplicáveis no regime jurídico de direito público incidente sobre os contratos administrativos, incluindo a possibilidade de pagamento em conta vinculada ou de pagamento pela efetiva comprovação do fato gerador, quando for o caso, e o desconto de multas, glosas e prejuízos causados à Administração</w:t>
      </w:r>
      <w:bookmarkStart w:id="5" w:name="_Hlk114498479"/>
      <w:bookmarkEnd w:id="5"/>
      <w:r w:rsidRPr="000846DE">
        <w:rPr>
          <w:lang w:eastAsia="en-US"/>
        </w:rPr>
        <w:t>.</w:t>
      </w:r>
    </w:p>
    <w:p w:rsidR="00056355" w:rsidRDefault="00056355" w:rsidP="00CE7068">
      <w:pPr>
        <w:pStyle w:val="Nivel2"/>
        <w:spacing w:after="0" w:line="360" w:lineRule="auto"/>
        <w:ind w:left="0" w:firstLine="0"/>
        <w:rPr>
          <w:lang w:eastAsia="en-US"/>
        </w:rPr>
      </w:pPr>
      <w:r w:rsidRPr="000846DE">
        <w:rPr>
          <w:lang w:eastAsia="en-US"/>
        </w:rPr>
        <w:t>A cessão de crédito não afetará a execução do objeto contratado, que continuará sob a integral responsabilidade do contratado.</w:t>
      </w:r>
    </w:p>
    <w:p w:rsidR="00317E27" w:rsidRPr="000846DE" w:rsidRDefault="00317E27" w:rsidP="00317E27">
      <w:pPr>
        <w:pStyle w:val="Nivel2"/>
        <w:numPr>
          <w:ilvl w:val="0"/>
          <w:numId w:val="0"/>
        </w:numPr>
        <w:spacing w:after="0" w:line="360" w:lineRule="auto"/>
        <w:rPr>
          <w:lang w:eastAsia="en-US"/>
        </w:rPr>
      </w:pPr>
    </w:p>
    <w:p w:rsidR="00317E27" w:rsidRDefault="00317E27" w:rsidP="00317E27">
      <w:pPr>
        <w:pStyle w:val="Nivel01"/>
        <w:pBdr>
          <w:top w:val="single" w:sz="4" w:space="1" w:color="auto"/>
          <w:left w:val="single" w:sz="4" w:space="4" w:color="auto"/>
          <w:bottom w:val="single" w:sz="4" w:space="1" w:color="auto"/>
          <w:right w:val="single" w:sz="4" w:space="4" w:color="auto"/>
        </w:pBdr>
        <w:jc w:val="center"/>
      </w:pPr>
      <w:r w:rsidRPr="000846DE">
        <w:lastRenderedPageBreak/>
        <w:t>FORMA E CRITÉRIOS DE SELEÇÃO DO FORNECEDOR</w:t>
      </w:r>
    </w:p>
    <w:p w:rsidR="00056355" w:rsidRPr="000846DE" w:rsidRDefault="00056355" w:rsidP="00CE7068">
      <w:pPr>
        <w:pStyle w:val="Nvel1-SemNum"/>
        <w:spacing w:before="120" w:line="360" w:lineRule="auto"/>
        <w:ind w:left="0"/>
        <w:rPr>
          <w:color w:val="auto"/>
          <w:highlight w:val="yellow"/>
        </w:rPr>
      </w:pPr>
      <w:r w:rsidRPr="000846DE">
        <w:rPr>
          <w:color w:val="auto"/>
          <w:lang w:eastAsia="en-US"/>
        </w:rPr>
        <w:t>Forma de seleção e critério de julgamento da proposta</w:t>
      </w:r>
    </w:p>
    <w:p w:rsidR="00056355" w:rsidRPr="00317E27" w:rsidRDefault="00056355" w:rsidP="00CE7068">
      <w:pPr>
        <w:pStyle w:val="Nivel2"/>
        <w:spacing w:after="0" w:line="360" w:lineRule="auto"/>
        <w:ind w:left="0" w:firstLine="0"/>
        <w:rPr>
          <w:color w:val="auto"/>
        </w:rPr>
      </w:pPr>
      <w:r w:rsidRPr="000846DE">
        <w:rPr>
          <w:rFonts w:eastAsia="Arial"/>
        </w:rPr>
        <w:t>O fornecedor será selecionado por meio da realização de procedimento de LICITAÇÃO, na modalidade PRE</w:t>
      </w:r>
      <w:r w:rsidRPr="00317E27">
        <w:rPr>
          <w:rFonts w:eastAsia="Arial"/>
          <w:color w:val="auto"/>
        </w:rPr>
        <w:t>GÃO, sob a forma ELETRÔNICA, com adoção do critério de julgamento pelo MENOR PREÇO.</w:t>
      </w:r>
    </w:p>
    <w:p w:rsidR="00056355" w:rsidRPr="000846DE" w:rsidRDefault="00056355" w:rsidP="00CE7068">
      <w:pPr>
        <w:pStyle w:val="Nvel1-SemNum"/>
        <w:spacing w:before="120" w:line="360" w:lineRule="auto"/>
        <w:ind w:left="0"/>
        <w:rPr>
          <w:color w:val="auto"/>
        </w:rPr>
      </w:pPr>
      <w:r w:rsidRPr="00317E27">
        <w:rPr>
          <w:color w:val="auto"/>
        </w:rPr>
        <w:t>Exigências de h</w:t>
      </w:r>
      <w:r w:rsidRPr="000846DE">
        <w:rPr>
          <w:color w:val="auto"/>
        </w:rPr>
        <w:t>abilitação</w:t>
      </w:r>
    </w:p>
    <w:p w:rsidR="00056355" w:rsidRPr="000846DE" w:rsidRDefault="00056355" w:rsidP="00CE7068">
      <w:pPr>
        <w:pStyle w:val="Nivel2"/>
        <w:spacing w:after="0" w:line="360" w:lineRule="auto"/>
        <w:ind w:left="0" w:firstLine="0"/>
      </w:pPr>
      <w:r w:rsidRPr="000846DE">
        <w:t>Para fins de habilitação, deverá o licitante comprovar os seguintes requisitos:</w:t>
      </w:r>
    </w:p>
    <w:p w:rsidR="00056355" w:rsidRPr="000846DE" w:rsidRDefault="00056355" w:rsidP="00CE7068">
      <w:pPr>
        <w:pStyle w:val="Nvel1-SemNum"/>
        <w:spacing w:before="120" w:line="360" w:lineRule="auto"/>
        <w:ind w:left="0"/>
        <w:rPr>
          <w:color w:val="auto"/>
        </w:rPr>
      </w:pPr>
      <w:r w:rsidRPr="000846DE">
        <w:rPr>
          <w:color w:val="auto"/>
        </w:rPr>
        <w:t>Habilitação jurídica</w:t>
      </w:r>
    </w:p>
    <w:p w:rsidR="00056355" w:rsidRPr="000846DE" w:rsidRDefault="00056355" w:rsidP="00CE7068">
      <w:pPr>
        <w:pStyle w:val="Nivel2"/>
        <w:spacing w:after="0" w:line="360" w:lineRule="auto"/>
        <w:ind w:left="0" w:firstLine="0"/>
        <w:rPr>
          <w:color w:val="000000" w:themeColor="text1"/>
        </w:rPr>
      </w:pPr>
      <w:bookmarkStart w:id="6" w:name="_Hlk135658994"/>
      <w:r w:rsidRPr="000846DE">
        <w:rPr>
          <w:b/>
          <w:bCs/>
        </w:rPr>
        <w:t>Empresário individual</w:t>
      </w:r>
      <w:r w:rsidRPr="000846DE">
        <w:t xml:space="preserve">: inscrição no Registro Público de Empresas Mercantis, a cargo da Junta Comercial da respectiva sede; Microempreendedor Individual - MEI: Certificado da Condição de Microempreendedor Individual - CCMEI, cuja aceitação ficará condicionada à verificação da autenticidade no </w:t>
      </w:r>
      <w:r w:rsidRPr="000846DE">
        <w:rPr>
          <w:color w:val="000000" w:themeColor="text1"/>
        </w:rPr>
        <w:t xml:space="preserve">sítio </w:t>
      </w:r>
      <w:hyperlink r:id="rId21" w:history="1">
        <w:r w:rsidRPr="000846DE">
          <w:rPr>
            <w:rStyle w:val="Hyperlink"/>
            <w:color w:val="000000" w:themeColor="text1"/>
          </w:rPr>
          <w:t>https://www.gov.br/empresas-e-negocios/pt-br/empreendedor</w:t>
        </w:r>
      </w:hyperlink>
      <w:r w:rsidRPr="000846DE">
        <w:rPr>
          <w:color w:val="000000" w:themeColor="text1"/>
        </w:rPr>
        <w:t>;</w:t>
      </w:r>
    </w:p>
    <w:p w:rsidR="00056355" w:rsidRPr="000846DE" w:rsidRDefault="00056355" w:rsidP="00CE7068">
      <w:pPr>
        <w:pStyle w:val="Nivel2"/>
        <w:spacing w:after="0" w:line="360" w:lineRule="auto"/>
        <w:ind w:left="0" w:firstLine="0"/>
      </w:pPr>
      <w:r w:rsidRPr="000846DE">
        <w:rPr>
          <w:b/>
          <w:bCs/>
        </w:rPr>
        <w:t>Sociedade empresária, sociedade limitada unipessoal – SLU ou sociedade identificada como empresa individual de responsabilidade limitada - EIRELI</w:t>
      </w:r>
      <w:r w:rsidRPr="000846DE">
        <w:t>: inscrição do ato constitutivo, estatuto ou contrato social no Registro Público de Empresas Mercantis, a cargo da Junta Comercial da respectiva sede, acompanhada de documento comprobatório de seus administradores;</w:t>
      </w:r>
    </w:p>
    <w:p w:rsidR="00056355" w:rsidRPr="000846DE" w:rsidRDefault="00056355" w:rsidP="00CE7068">
      <w:pPr>
        <w:pStyle w:val="Nivel2"/>
        <w:spacing w:after="0" w:line="360" w:lineRule="auto"/>
        <w:ind w:left="0" w:firstLine="0"/>
        <w:rPr>
          <w:color w:val="000000" w:themeColor="text1"/>
        </w:rPr>
      </w:pPr>
      <w:r w:rsidRPr="000846DE">
        <w:rPr>
          <w:b/>
          <w:bCs/>
        </w:rPr>
        <w:t>Sociedade empresária estrangeira</w:t>
      </w:r>
      <w:r w:rsidRPr="000846DE">
        <w:t xml:space="preserve">: portaria de autorização de funcionamento no Brasil, publicada no Diário Oficial da União e arquivada na Junta Comercial da unidade federativa onde se localizar a filial, agência, sucursal ou estabelecimento, a qual será considerada como sua sede, conforme </w:t>
      </w:r>
      <w:hyperlink r:id="rId22" w:history="1">
        <w:r w:rsidRPr="000846DE">
          <w:rPr>
            <w:rStyle w:val="Hyperlink"/>
            <w:color w:val="000000" w:themeColor="text1"/>
          </w:rPr>
          <w:t>Instrução Normativa DREI/ME n.º 77, de 18 de março de 2020</w:t>
        </w:r>
      </w:hyperlink>
      <w:r w:rsidRPr="000846DE">
        <w:rPr>
          <w:color w:val="000000" w:themeColor="text1"/>
        </w:rPr>
        <w:t>.</w:t>
      </w:r>
    </w:p>
    <w:p w:rsidR="00056355" w:rsidRPr="000846DE" w:rsidRDefault="00056355" w:rsidP="00CE7068">
      <w:pPr>
        <w:pStyle w:val="Nivel2"/>
        <w:spacing w:after="0" w:line="360" w:lineRule="auto"/>
        <w:ind w:left="0" w:firstLine="0"/>
      </w:pPr>
      <w:r w:rsidRPr="000846DE">
        <w:rPr>
          <w:b/>
          <w:bCs/>
        </w:rPr>
        <w:t>Sociedade simples</w:t>
      </w:r>
      <w:r w:rsidRPr="000846DE">
        <w:t>: inscrição do ato constitutivo no Registro Civil de Pessoas Jurídicas do local de sua sede, acompanhada de documento comprobatório de seus administradores;</w:t>
      </w:r>
    </w:p>
    <w:p w:rsidR="00056355" w:rsidRPr="000846DE" w:rsidRDefault="00056355" w:rsidP="00CE7068">
      <w:pPr>
        <w:pStyle w:val="Nivel2"/>
        <w:spacing w:after="0" w:line="360" w:lineRule="auto"/>
        <w:ind w:left="0" w:firstLine="0"/>
      </w:pPr>
      <w:r w:rsidRPr="000846DE">
        <w:rPr>
          <w:b/>
          <w:bCs/>
        </w:rPr>
        <w:t>Filial, sucursal ou agência de sociedade simples ou empresária</w:t>
      </w:r>
      <w:r w:rsidRPr="000846DE">
        <w:t xml:space="preserve">: inscrição do ato constitutivo da filial, sucursal ou agência da sociedade simples ou empresária, respectivamente, no Registro Civil das Pessoas Jurídicas ou no Registro Público de Empresas </w:t>
      </w:r>
      <w:bookmarkStart w:id="7" w:name="_Int_ySfCXwr4"/>
      <w:r w:rsidRPr="000846DE">
        <w:t>Mercantis onde</w:t>
      </w:r>
      <w:bookmarkEnd w:id="7"/>
      <w:r w:rsidRPr="000846DE">
        <w:t xml:space="preserve"> </w:t>
      </w:r>
      <w:proofErr w:type="gramStart"/>
      <w:r w:rsidRPr="000846DE">
        <w:t>opera,</w:t>
      </w:r>
      <w:proofErr w:type="gramEnd"/>
      <w:r w:rsidRPr="000846DE">
        <w:t xml:space="preserve"> com averbação no Registro onde tem sede a matriz</w:t>
      </w:r>
    </w:p>
    <w:p w:rsidR="00056355" w:rsidRPr="000846DE" w:rsidRDefault="00056355" w:rsidP="00CE7068">
      <w:pPr>
        <w:pStyle w:val="Nivel2"/>
        <w:spacing w:after="0" w:line="360" w:lineRule="auto"/>
        <w:ind w:left="0" w:firstLine="0"/>
      </w:pPr>
      <w:r w:rsidRPr="000846DE">
        <w:rPr>
          <w:b/>
          <w:bCs/>
        </w:rPr>
        <w:t>Sociedade cooperativa</w:t>
      </w:r>
      <w:r w:rsidRPr="000846DE">
        <w:t>: ata de fundação e estatuto social, com a ata da assembleia que o aprovou, devidamente arquivado na Junta Comercial ou inscrito no Registro Civil das Pessoas Jurídicas da respectiva sede, além do registro de que trata o art. 107 da Lei nº 5.764, de 16 de dezembro 1971.</w:t>
      </w:r>
    </w:p>
    <w:p w:rsidR="00056355" w:rsidRPr="000846DE" w:rsidRDefault="00056355" w:rsidP="00CE7068">
      <w:pPr>
        <w:pStyle w:val="Nivel2"/>
        <w:spacing w:after="0" w:line="360" w:lineRule="auto"/>
        <w:ind w:left="0" w:firstLine="0"/>
      </w:pPr>
      <w:r w:rsidRPr="000846DE">
        <w:rPr>
          <w:b/>
          <w:bCs/>
        </w:rPr>
        <w:t>Agricultor familiar</w:t>
      </w:r>
      <w:r w:rsidRPr="000846DE">
        <w:t xml:space="preserve">: Declaração de Aptidão ao Pronaf – DAP ou DAP-P válida, ou, ainda, outros documentos definidos pela Secretaria Especial de Agricultura Familiar e do Desenvolvimento Agrário, nos termos do art. 4º, §2º do Decreto nº 10.880, de </w:t>
      </w:r>
      <w:proofErr w:type="gramStart"/>
      <w:r w:rsidRPr="000846DE">
        <w:t>2</w:t>
      </w:r>
      <w:proofErr w:type="gramEnd"/>
      <w:r w:rsidRPr="000846DE">
        <w:t xml:space="preserve"> de dezembro de 2021.</w:t>
      </w:r>
    </w:p>
    <w:p w:rsidR="00056355" w:rsidRPr="000846DE" w:rsidRDefault="00056355" w:rsidP="00CE7068">
      <w:pPr>
        <w:pStyle w:val="Nivel2"/>
        <w:spacing w:after="0" w:line="360" w:lineRule="auto"/>
        <w:ind w:left="0" w:firstLine="0"/>
      </w:pPr>
      <w:r w:rsidRPr="000846DE">
        <w:rPr>
          <w:b/>
          <w:bCs/>
        </w:rPr>
        <w:lastRenderedPageBreak/>
        <w:t>Produtor Rural</w:t>
      </w:r>
      <w:r w:rsidRPr="000846DE">
        <w:t>: matrícula no Cadastro Específico do INSS – CEI, que comprove a qualificação como produtor rur</w:t>
      </w:r>
      <w:r w:rsidRPr="000846DE">
        <w:rPr>
          <w:color w:val="000000" w:themeColor="text1"/>
        </w:rPr>
        <w:t xml:space="preserve">al pessoa física, nos termos da </w:t>
      </w:r>
      <w:hyperlink r:id="rId23" w:history="1">
        <w:r w:rsidRPr="000846DE">
          <w:rPr>
            <w:rStyle w:val="Hyperlink"/>
            <w:color w:val="000000" w:themeColor="text1"/>
          </w:rPr>
          <w:t>Instrução Normativa RFB n. 971, de 13 de novembro de 2009</w:t>
        </w:r>
      </w:hyperlink>
      <w:r w:rsidRPr="000846DE">
        <w:t xml:space="preserve"> (</w:t>
      </w:r>
      <w:proofErr w:type="spellStart"/>
      <w:r w:rsidRPr="000846DE">
        <w:t>arts</w:t>
      </w:r>
      <w:proofErr w:type="spellEnd"/>
      <w:r w:rsidRPr="000846DE">
        <w:t>. 17 a 19 e 165).</w:t>
      </w:r>
    </w:p>
    <w:p w:rsidR="00056355" w:rsidRPr="000846DE" w:rsidRDefault="00056355" w:rsidP="00CE7068">
      <w:pPr>
        <w:pStyle w:val="Nivel2"/>
        <w:spacing w:after="0" w:line="360" w:lineRule="auto"/>
        <w:ind w:left="0" w:firstLine="0"/>
      </w:pPr>
      <w:r w:rsidRPr="000846DE">
        <w:t>Os documentos apresentados deverão estar acompanhados de todas as alterações ou da consolidação respectiva.</w:t>
      </w:r>
      <w:bookmarkEnd w:id="6"/>
    </w:p>
    <w:p w:rsidR="00056355" w:rsidRPr="000846DE" w:rsidRDefault="00056355" w:rsidP="00CE7068">
      <w:pPr>
        <w:pStyle w:val="Nvel1-SemNum"/>
        <w:spacing w:before="120" w:line="360" w:lineRule="auto"/>
        <w:ind w:left="0"/>
        <w:rPr>
          <w:color w:val="auto"/>
          <w:lang w:eastAsia="zh-CN" w:bidi="hi-IN"/>
        </w:rPr>
      </w:pPr>
      <w:r w:rsidRPr="000846DE">
        <w:rPr>
          <w:color w:val="auto"/>
          <w:lang w:eastAsia="zh-CN" w:bidi="hi-IN"/>
        </w:rPr>
        <w:t xml:space="preserve">Habilitação fiscal, social e </w:t>
      </w:r>
      <w:proofErr w:type="gramStart"/>
      <w:r w:rsidRPr="000846DE">
        <w:rPr>
          <w:color w:val="auto"/>
          <w:lang w:eastAsia="zh-CN" w:bidi="hi-IN"/>
        </w:rPr>
        <w:t>trabalhista</w:t>
      </w:r>
      <w:proofErr w:type="gramEnd"/>
    </w:p>
    <w:p w:rsidR="00056355" w:rsidRPr="000846DE" w:rsidRDefault="00056355" w:rsidP="00CE7068">
      <w:pPr>
        <w:pStyle w:val="Nivel2"/>
        <w:spacing w:after="0" w:line="360" w:lineRule="auto"/>
        <w:ind w:left="0" w:firstLine="0"/>
      </w:pPr>
      <w:r w:rsidRPr="000846DE">
        <w:t>Prova de inscrição no Cadastro Nacional de Pessoas Jurídicas;</w:t>
      </w:r>
    </w:p>
    <w:p w:rsidR="00056355" w:rsidRPr="000846DE" w:rsidRDefault="00056355" w:rsidP="00CE7068">
      <w:pPr>
        <w:pStyle w:val="Nivel2"/>
        <w:spacing w:after="0" w:line="360" w:lineRule="auto"/>
        <w:ind w:left="0" w:firstLine="0"/>
      </w:pPr>
      <w:r w:rsidRPr="000846DE">
        <w:t xml:space="preserve">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w:t>
      </w:r>
      <w:hyperlink r:id="rId24" w:history="1">
        <w:r w:rsidRPr="000846DE">
          <w:rPr>
            <w:rStyle w:val="Hyperlink"/>
            <w:color w:val="000000" w:themeColor="text1"/>
          </w:rPr>
          <w:t>Portaria Conjunta nº 1.751, de 02 de outubro de 2014</w:t>
        </w:r>
      </w:hyperlink>
      <w:r w:rsidRPr="000846DE">
        <w:rPr>
          <w:color w:val="000000" w:themeColor="text1"/>
        </w:rPr>
        <w:t>, do Secretário da Receita Federal do</w:t>
      </w:r>
      <w:r w:rsidRPr="000846DE">
        <w:t xml:space="preserve"> Brasil e da Procuradora-Geral da Fazenda Nacional.</w:t>
      </w:r>
    </w:p>
    <w:p w:rsidR="00056355" w:rsidRPr="000846DE" w:rsidRDefault="00056355" w:rsidP="00CE7068">
      <w:pPr>
        <w:pStyle w:val="Nivel2"/>
        <w:spacing w:after="0" w:line="360" w:lineRule="auto"/>
        <w:ind w:left="0" w:firstLine="0"/>
      </w:pPr>
      <w:r w:rsidRPr="000846DE">
        <w:t>Prova de regularidade com o Fundo de Garantia do Tempo de Serviço (FGTS);</w:t>
      </w:r>
    </w:p>
    <w:p w:rsidR="00056355" w:rsidRPr="000846DE" w:rsidRDefault="00056355" w:rsidP="00CE7068">
      <w:pPr>
        <w:pStyle w:val="Nivel2"/>
        <w:spacing w:after="0" w:line="360" w:lineRule="auto"/>
        <w:ind w:left="0" w:firstLine="0"/>
        <w:rPr>
          <w:color w:val="000000" w:themeColor="text1"/>
        </w:rPr>
      </w:pPr>
      <w:r w:rsidRPr="000846DE">
        <w:t xml:space="preserve">Prova de inexistência de débitos inadimplidos perante a Justiça do Trabalho, mediante a apresentação de certidão negativa ou positiva com efeito de negativa, nos termos do Título VII-A da Consolidação das Leis do Trabalho, aprovada pelo </w:t>
      </w:r>
      <w:hyperlink r:id="rId25" w:history="1">
        <w:r w:rsidRPr="000846DE">
          <w:rPr>
            <w:rStyle w:val="Hyperlink"/>
            <w:color w:val="000000" w:themeColor="text1"/>
          </w:rPr>
          <w:t xml:space="preserve">Decreto-Lei nº 5.452, de 1º de maio de </w:t>
        </w:r>
        <w:proofErr w:type="gramStart"/>
        <w:r w:rsidRPr="000846DE">
          <w:rPr>
            <w:rStyle w:val="Hyperlink"/>
            <w:color w:val="000000" w:themeColor="text1"/>
          </w:rPr>
          <w:t>1943;</w:t>
        </w:r>
        <w:proofErr w:type="gramEnd"/>
      </w:hyperlink>
    </w:p>
    <w:p w:rsidR="00056355" w:rsidRPr="000846DE" w:rsidRDefault="00056355" w:rsidP="00CE7068">
      <w:pPr>
        <w:pStyle w:val="Nivel2"/>
        <w:spacing w:after="0" w:line="360" w:lineRule="auto"/>
        <w:ind w:left="0" w:firstLine="0"/>
        <w:rPr>
          <w:rFonts w:eastAsia="Arial"/>
          <w:color w:val="000000" w:themeColor="text1"/>
        </w:rPr>
      </w:pPr>
      <w:r w:rsidRPr="000846DE">
        <w:rPr>
          <w:rFonts w:eastAsia="Arial"/>
          <w:color w:val="000000" w:themeColor="text1"/>
        </w:rPr>
        <w:t>Prova de inscrição no cadastro de contribuintes</w:t>
      </w:r>
      <w:r w:rsidR="00865E97">
        <w:rPr>
          <w:rFonts w:eastAsia="Arial"/>
          <w:color w:val="000000" w:themeColor="text1"/>
        </w:rPr>
        <w:t xml:space="preserve"> estadual e/ou municipal</w:t>
      </w:r>
      <w:r w:rsidRPr="000846DE">
        <w:rPr>
          <w:rFonts w:eastAsia="Arial"/>
          <w:color w:val="000000" w:themeColor="text1"/>
        </w:rPr>
        <w:t xml:space="preserve"> relativo ao domicílio ou sede do fornecedor, pertinente ao seu ramo de atividade e compatível com o objeto contratual;</w:t>
      </w:r>
      <w:proofErr w:type="gramStart"/>
      <w:r w:rsidR="00865E97">
        <w:rPr>
          <w:rStyle w:val="Refdenotaderodap"/>
          <w:rFonts w:eastAsia="Arial"/>
          <w:color w:val="000000" w:themeColor="text1"/>
        </w:rPr>
        <w:footnoteReference w:id="1"/>
      </w:r>
      <w:proofErr w:type="gramEnd"/>
    </w:p>
    <w:p w:rsidR="009D4C6E" w:rsidRPr="009D4C6E" w:rsidRDefault="009D4C6E" w:rsidP="00CE7068">
      <w:pPr>
        <w:pStyle w:val="Nivel2"/>
        <w:spacing w:after="0" w:line="360" w:lineRule="auto"/>
        <w:ind w:left="0" w:firstLine="0"/>
        <w:rPr>
          <w:rFonts w:eastAsia="Arial"/>
          <w:color w:val="auto"/>
        </w:rPr>
      </w:pPr>
      <w:r w:rsidRPr="000846DE">
        <w:rPr>
          <w:rFonts w:eastAsia="Arial"/>
          <w:color w:val="000000" w:themeColor="text1"/>
        </w:rPr>
        <w:t xml:space="preserve">Prova de regularidade com a </w:t>
      </w:r>
      <w:r w:rsidRPr="00E21921">
        <w:t>Fazenda Estadual</w:t>
      </w:r>
      <w:r w:rsidRPr="00193707">
        <w:rPr>
          <w:rFonts w:eastAsia="Arial"/>
          <w:color w:val="auto"/>
        </w:rPr>
        <w:t xml:space="preserve"> do domicílio</w:t>
      </w:r>
      <w:r w:rsidRPr="000846DE">
        <w:rPr>
          <w:rFonts w:eastAsia="Arial"/>
          <w:color w:val="000000" w:themeColor="text1"/>
        </w:rPr>
        <w:t xml:space="preserve"> ou sede do fornecedor, relativa à atividade em cujo exercício contrata ou concorre;</w:t>
      </w:r>
    </w:p>
    <w:p w:rsidR="00056355" w:rsidRPr="00193707" w:rsidRDefault="00056355" w:rsidP="00CE7068">
      <w:pPr>
        <w:pStyle w:val="Nivel2"/>
        <w:spacing w:after="0" w:line="360" w:lineRule="auto"/>
        <w:ind w:left="0" w:firstLine="0"/>
        <w:rPr>
          <w:rFonts w:eastAsia="Arial"/>
          <w:color w:val="auto"/>
        </w:rPr>
      </w:pPr>
      <w:r w:rsidRPr="000846DE">
        <w:rPr>
          <w:rFonts w:eastAsia="Arial"/>
          <w:color w:val="000000" w:themeColor="text1"/>
        </w:rPr>
        <w:t xml:space="preserve">Prova de regularidade com a </w:t>
      </w:r>
      <w:r w:rsidRPr="00193707">
        <w:rPr>
          <w:rFonts w:eastAsia="Arial"/>
          <w:color w:val="auto"/>
        </w:rPr>
        <w:t>Fazenda Municipal/Distrital do domicílio</w:t>
      </w:r>
      <w:r w:rsidRPr="000846DE">
        <w:rPr>
          <w:rFonts w:eastAsia="Arial"/>
          <w:color w:val="000000" w:themeColor="text1"/>
        </w:rPr>
        <w:t xml:space="preserve"> ou sede do fornecedor, relativa à atividade em cujo exercício contrata ou concorre;</w:t>
      </w:r>
    </w:p>
    <w:p w:rsidR="00056355" w:rsidRPr="000846DE" w:rsidRDefault="00056355" w:rsidP="00CE7068">
      <w:pPr>
        <w:pStyle w:val="Nivel2"/>
        <w:spacing w:after="0" w:line="360" w:lineRule="auto"/>
        <w:ind w:left="0" w:firstLine="0"/>
        <w:rPr>
          <w:rFonts w:eastAsia="Arial"/>
          <w:color w:val="000000" w:themeColor="text1"/>
        </w:rPr>
      </w:pPr>
      <w:r w:rsidRPr="00193707">
        <w:rPr>
          <w:rFonts w:eastAsia="Arial"/>
          <w:color w:val="auto"/>
        </w:rPr>
        <w:t>Caso o fornecedor seja considerado isento dos tributos Estadual ou Municipal relacionados</w:t>
      </w:r>
      <w:r w:rsidRPr="000846DE">
        <w:rPr>
          <w:rFonts w:eastAsia="Arial"/>
          <w:color w:val="000000" w:themeColor="text1"/>
        </w:rPr>
        <w:t xml:space="preserve"> ao objeto contratual, deverá comprovar tal condição mediante a apresentação de declaração da Fazenda respectiva do seu domicílio ou sede, ou outra equivalente, na forma da lei.</w:t>
      </w:r>
    </w:p>
    <w:p w:rsidR="00056355" w:rsidRPr="000846DE" w:rsidRDefault="00056355" w:rsidP="00CE7068">
      <w:pPr>
        <w:pStyle w:val="Nivel2"/>
        <w:spacing w:after="0" w:line="360" w:lineRule="auto"/>
        <w:ind w:left="0" w:firstLine="0"/>
      </w:pPr>
      <w:bookmarkStart w:id="8" w:name="_Hlk121934117"/>
      <w:r w:rsidRPr="000846DE">
        <w:t xml:space="preserve">O fornecedor enquadrado como microempreendedor individual que pretenda auferir os benefícios do tratamento diferenciado previstos na </w:t>
      </w:r>
      <w:hyperlink r:id="rId26" w:history="1">
        <w:r w:rsidRPr="000846DE">
          <w:rPr>
            <w:rStyle w:val="Hyperlink"/>
            <w:color w:val="000000" w:themeColor="text1"/>
          </w:rPr>
          <w:t>Lei Complementar n. 123, de 2006</w:t>
        </w:r>
      </w:hyperlink>
      <w:r w:rsidRPr="000846DE">
        <w:rPr>
          <w:color w:val="000000" w:themeColor="text1"/>
        </w:rPr>
        <w:t>,</w:t>
      </w:r>
      <w:r w:rsidRPr="000846DE">
        <w:t xml:space="preserve"> estará dispensado da prova de inscrição nos cadastros de contribuintes estadual e municipal.</w:t>
      </w:r>
    </w:p>
    <w:bookmarkEnd w:id="8"/>
    <w:p w:rsidR="00056355" w:rsidRPr="000846DE" w:rsidRDefault="00056355" w:rsidP="00CE7068">
      <w:pPr>
        <w:pStyle w:val="Nvel1-SemNum"/>
        <w:spacing w:before="120" w:line="360" w:lineRule="auto"/>
        <w:ind w:left="0"/>
        <w:rPr>
          <w:color w:val="auto"/>
          <w:lang w:eastAsia="zh-CN" w:bidi="hi-IN"/>
        </w:rPr>
      </w:pPr>
      <w:r w:rsidRPr="000846DE">
        <w:rPr>
          <w:color w:val="auto"/>
          <w:lang w:eastAsia="zh-CN" w:bidi="hi-IN"/>
        </w:rPr>
        <w:lastRenderedPageBreak/>
        <w:t>Qualificação Econômico-Financeira</w:t>
      </w:r>
    </w:p>
    <w:p w:rsidR="00056355" w:rsidRPr="004C59F1" w:rsidRDefault="00056355" w:rsidP="00CE7068">
      <w:pPr>
        <w:pStyle w:val="Nivel2"/>
        <w:spacing w:after="0" w:line="360" w:lineRule="auto"/>
        <w:ind w:left="0" w:firstLine="0"/>
      </w:pPr>
      <w:r w:rsidRPr="000846DE">
        <w:t xml:space="preserve">Certidão negativa de falência expedida pelo distribuidor da sede do fornecedor - </w:t>
      </w:r>
      <w:hyperlink r:id="rId27" w:anchor="art69" w:history="1">
        <w:r w:rsidRPr="000846DE">
          <w:rPr>
            <w:rStyle w:val="Hyperlink"/>
            <w:color w:val="000000" w:themeColor="text1"/>
          </w:rPr>
          <w:t>Lei nº 14.133, de 2021, art. 69, caput, inciso II</w:t>
        </w:r>
        <w:proofErr w:type="gramStart"/>
      </w:hyperlink>
      <w:r w:rsidRPr="000846DE">
        <w:rPr>
          <w:color w:val="000000" w:themeColor="text1"/>
        </w:rPr>
        <w:t>)</w:t>
      </w:r>
      <w:proofErr w:type="gramEnd"/>
      <w:r w:rsidR="00366F27">
        <w:rPr>
          <w:color w:val="000000" w:themeColor="text1"/>
        </w:rPr>
        <w:t>.</w:t>
      </w:r>
    </w:p>
    <w:p w:rsidR="004C59F1" w:rsidRPr="000846DE" w:rsidRDefault="004C59F1" w:rsidP="004C59F1">
      <w:pPr>
        <w:pStyle w:val="Nivel2"/>
        <w:numPr>
          <w:ilvl w:val="0"/>
          <w:numId w:val="0"/>
        </w:numPr>
        <w:spacing w:after="0" w:line="360" w:lineRule="auto"/>
      </w:pPr>
    </w:p>
    <w:p w:rsidR="00056355" w:rsidRPr="003D6A68" w:rsidRDefault="00056355" w:rsidP="00CE7068">
      <w:pPr>
        <w:pStyle w:val="Nivel2"/>
        <w:spacing w:after="0" w:line="360" w:lineRule="auto"/>
        <w:ind w:left="0" w:firstLine="0"/>
        <w:rPr>
          <w:color w:val="auto"/>
        </w:rPr>
      </w:pPr>
      <w:r w:rsidRPr="003D6A68">
        <w:rPr>
          <w:color w:val="auto"/>
        </w:rPr>
        <w:t>Caso admitida a participação de cooperativas, será exigida a seguinte documentação complementar:</w:t>
      </w:r>
    </w:p>
    <w:p w:rsidR="00056355" w:rsidRPr="000846DE" w:rsidRDefault="00056355" w:rsidP="00CE7068">
      <w:pPr>
        <w:pStyle w:val="Nivel3"/>
        <w:spacing w:after="0" w:line="360" w:lineRule="auto"/>
        <w:ind w:left="0"/>
        <w:rPr>
          <w:color w:val="000000" w:themeColor="text1"/>
        </w:rPr>
      </w:pPr>
      <w:r w:rsidRPr="000846DE">
        <w:t xml:space="preserve">A relação dos cooperados que atendem aos requisitos técnicos exigidos para a contratação e que executarão o contrato, com as respectivas atas de inscrição e a comprovação de que </w:t>
      </w:r>
      <w:proofErr w:type="gramStart"/>
      <w:r w:rsidRPr="000846DE">
        <w:t>estão</w:t>
      </w:r>
      <w:proofErr w:type="gramEnd"/>
      <w:r w:rsidRPr="000846DE">
        <w:t xml:space="preserve"> domiciliados na localidade da sede da cooperativa, respeitado o disposto nos </w:t>
      </w:r>
      <w:hyperlink r:id="rId28" w:anchor="art4" w:history="1">
        <w:proofErr w:type="spellStart"/>
        <w:r w:rsidRPr="000846DE">
          <w:rPr>
            <w:rStyle w:val="Hyperlink"/>
            <w:color w:val="000000" w:themeColor="text1"/>
          </w:rPr>
          <w:t>arts</w:t>
        </w:r>
        <w:proofErr w:type="spellEnd"/>
        <w:r w:rsidRPr="000846DE">
          <w:rPr>
            <w:rStyle w:val="Hyperlink"/>
            <w:color w:val="000000" w:themeColor="text1"/>
          </w:rPr>
          <w:t xml:space="preserve">. </w:t>
        </w:r>
        <w:proofErr w:type="gramStart"/>
        <w:r w:rsidRPr="000846DE">
          <w:rPr>
            <w:rStyle w:val="Hyperlink"/>
            <w:color w:val="000000" w:themeColor="text1"/>
          </w:rPr>
          <w:t>4º, inciso</w:t>
        </w:r>
        <w:proofErr w:type="gramEnd"/>
        <w:r w:rsidRPr="000846DE">
          <w:rPr>
            <w:rStyle w:val="Hyperlink"/>
            <w:color w:val="000000" w:themeColor="text1"/>
          </w:rPr>
          <w:t xml:space="preserve"> XI, 21, inciso I</w:t>
        </w:r>
      </w:hyperlink>
      <w:r w:rsidRPr="000846DE">
        <w:rPr>
          <w:color w:val="000000" w:themeColor="text1"/>
        </w:rPr>
        <w:t xml:space="preserve"> e </w:t>
      </w:r>
      <w:hyperlink r:id="rId29" w:anchor="art42" w:history="1">
        <w:r w:rsidRPr="000846DE">
          <w:rPr>
            <w:rStyle w:val="Hyperlink"/>
            <w:color w:val="000000" w:themeColor="text1"/>
          </w:rPr>
          <w:t>42, §§2º a 6º da Lei n. 5.764, de 1971</w:t>
        </w:r>
      </w:hyperlink>
      <w:r w:rsidRPr="000846DE">
        <w:rPr>
          <w:color w:val="000000" w:themeColor="text1"/>
        </w:rPr>
        <w:t>;</w:t>
      </w:r>
    </w:p>
    <w:p w:rsidR="00056355" w:rsidRPr="000846DE" w:rsidRDefault="00056355" w:rsidP="00CE7068">
      <w:pPr>
        <w:pStyle w:val="Nivel3"/>
        <w:spacing w:after="0" w:line="360" w:lineRule="auto"/>
        <w:ind w:left="0"/>
      </w:pPr>
      <w:r w:rsidRPr="000846DE">
        <w:t>A declaração de regularidade de situação do contribuinte individual – DRSCI, para cada um dos cooperados indicados;</w:t>
      </w:r>
    </w:p>
    <w:p w:rsidR="00056355" w:rsidRPr="000846DE" w:rsidRDefault="00056355" w:rsidP="00CE7068">
      <w:pPr>
        <w:pStyle w:val="Nivel3"/>
        <w:spacing w:after="0" w:line="360" w:lineRule="auto"/>
        <w:ind w:left="0"/>
      </w:pPr>
      <w:r w:rsidRPr="000846DE">
        <w:t xml:space="preserve">A comprovação do capital social proporcional ao número de cooperados necessários à prestação do serviço; </w:t>
      </w:r>
    </w:p>
    <w:p w:rsidR="00056355" w:rsidRPr="000846DE" w:rsidRDefault="00056355" w:rsidP="00CE7068">
      <w:pPr>
        <w:pStyle w:val="Nivel3"/>
        <w:spacing w:after="0" w:line="360" w:lineRule="auto"/>
        <w:ind w:left="0"/>
      </w:pPr>
      <w:r w:rsidRPr="000846DE">
        <w:t xml:space="preserve">O registro previsto na </w:t>
      </w:r>
      <w:hyperlink r:id="rId30" w:anchor="art107" w:history="1">
        <w:r w:rsidRPr="000846DE">
          <w:rPr>
            <w:rStyle w:val="Hyperlink"/>
            <w:color w:val="000000" w:themeColor="text1"/>
          </w:rPr>
          <w:t>Lei n. 5.764, de 1971, art. 107</w:t>
        </w:r>
      </w:hyperlink>
      <w:r w:rsidRPr="000846DE">
        <w:rPr>
          <w:color w:val="000000" w:themeColor="text1"/>
        </w:rPr>
        <w:t>;</w:t>
      </w:r>
    </w:p>
    <w:p w:rsidR="00056355" w:rsidRPr="000846DE" w:rsidRDefault="00056355" w:rsidP="00CE7068">
      <w:pPr>
        <w:pStyle w:val="Nivel3"/>
        <w:spacing w:after="0" w:line="360" w:lineRule="auto"/>
        <w:ind w:left="0"/>
      </w:pPr>
      <w:r w:rsidRPr="000846DE">
        <w:t xml:space="preserve"> A comprovação de integração das respectivas quotas-partes por parte dos cooperados que executarão o contrato; </w:t>
      </w:r>
      <w:proofErr w:type="gramStart"/>
      <w:r w:rsidRPr="000846DE">
        <w:t>e</w:t>
      </w:r>
      <w:proofErr w:type="gramEnd"/>
    </w:p>
    <w:p w:rsidR="00056355" w:rsidRPr="000846DE" w:rsidRDefault="00056355" w:rsidP="00CE7068">
      <w:pPr>
        <w:pStyle w:val="Nivel3"/>
        <w:spacing w:after="0" w:line="360" w:lineRule="auto"/>
        <w:ind w:left="0"/>
      </w:pPr>
      <w:r w:rsidRPr="000846DE">
        <w:t xml:space="preserve"> 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p>
    <w:p w:rsidR="00056355" w:rsidRPr="000846DE" w:rsidRDefault="00056355" w:rsidP="00CE7068">
      <w:pPr>
        <w:pStyle w:val="Nivel3"/>
        <w:spacing w:after="0" w:line="360" w:lineRule="auto"/>
        <w:ind w:left="0"/>
      </w:pPr>
      <w:r w:rsidRPr="000846DE">
        <w:t xml:space="preserve">A última auditoria contábil-financeira da cooperativa, conforme dispõe o </w:t>
      </w:r>
      <w:hyperlink r:id="rId31" w:anchor="art112" w:history="1">
        <w:r w:rsidRPr="000846DE">
          <w:rPr>
            <w:rStyle w:val="Hyperlink"/>
            <w:color w:val="000000" w:themeColor="text1"/>
          </w:rPr>
          <w:t>art. 112 da Lei n. 5.764, de 1971</w:t>
        </w:r>
      </w:hyperlink>
      <w:r w:rsidRPr="000846DE">
        <w:rPr>
          <w:color w:val="000000" w:themeColor="text1"/>
        </w:rPr>
        <w:t>, o</w:t>
      </w:r>
      <w:r w:rsidRPr="000846DE">
        <w:t>u uma declaração, sob as penas da lei, de que tal auditoria não foi exigida pelo órgão fiscalizador.</w:t>
      </w:r>
    </w:p>
    <w:p w:rsidR="00056355" w:rsidRDefault="00056355" w:rsidP="00CE7068">
      <w:pPr>
        <w:pStyle w:val="Nivel3"/>
        <w:numPr>
          <w:ilvl w:val="0"/>
          <w:numId w:val="0"/>
        </w:numPr>
        <w:spacing w:after="0" w:line="360" w:lineRule="auto"/>
      </w:pPr>
    </w:p>
    <w:p w:rsidR="00205E87" w:rsidRPr="00602168" w:rsidRDefault="00205E87" w:rsidP="00205E87">
      <w:pPr>
        <w:pStyle w:val="Nivel01"/>
        <w:pBdr>
          <w:top w:val="single" w:sz="4" w:space="1" w:color="auto"/>
          <w:left w:val="single" w:sz="4" w:space="4" w:color="auto"/>
          <w:bottom w:val="single" w:sz="4" w:space="1" w:color="auto"/>
          <w:right w:val="single" w:sz="4" w:space="4" w:color="auto"/>
        </w:pBdr>
        <w:jc w:val="center"/>
      </w:pPr>
      <w:r w:rsidRPr="00602168">
        <w:t>ESTIMATIVAS DO VALOR DA CONTRATAÇÃO</w:t>
      </w:r>
    </w:p>
    <w:p w:rsidR="0079104B" w:rsidRDefault="00056355" w:rsidP="00CE7068">
      <w:pPr>
        <w:pStyle w:val="Nvel2-Red"/>
        <w:numPr>
          <w:ilvl w:val="1"/>
          <w:numId w:val="3"/>
        </w:numPr>
        <w:spacing w:after="0" w:line="360" w:lineRule="auto"/>
        <w:ind w:left="0" w:firstLine="0"/>
        <w:rPr>
          <w:i w:val="0"/>
          <w:iCs w:val="0"/>
          <w:color w:val="auto"/>
        </w:rPr>
      </w:pPr>
      <w:r w:rsidRPr="0079104B">
        <w:rPr>
          <w:i w:val="0"/>
          <w:iCs w:val="0"/>
          <w:color w:val="auto"/>
        </w:rPr>
        <w:t xml:space="preserve">O custo estimado total da contratação é de </w:t>
      </w:r>
      <w:r w:rsidR="00290C31" w:rsidRPr="00290C31">
        <w:rPr>
          <w:bCs/>
          <w:i w:val="0"/>
          <w:iCs w:val="0"/>
          <w:color w:val="auto"/>
        </w:rPr>
        <w:t>R$ 286.392,92 (Duzentos e oitenta e seis mil trezentos e noventa e dois reais e noventa e dois centavos)</w:t>
      </w:r>
      <w:r w:rsidR="0079104B" w:rsidRPr="0079104B">
        <w:rPr>
          <w:i w:val="0"/>
          <w:iCs w:val="0"/>
          <w:color w:val="auto"/>
        </w:rPr>
        <w:t>.</w:t>
      </w:r>
    </w:p>
    <w:p w:rsidR="00056355" w:rsidRPr="0079104B" w:rsidRDefault="00056355" w:rsidP="00CE7068">
      <w:pPr>
        <w:pStyle w:val="Nvel2-Red"/>
        <w:numPr>
          <w:ilvl w:val="1"/>
          <w:numId w:val="3"/>
        </w:numPr>
        <w:spacing w:after="0" w:line="360" w:lineRule="auto"/>
        <w:ind w:left="0" w:firstLine="0"/>
        <w:rPr>
          <w:i w:val="0"/>
          <w:iCs w:val="0"/>
          <w:color w:val="auto"/>
        </w:rPr>
      </w:pPr>
      <w:r w:rsidRPr="0079104B">
        <w:rPr>
          <w:i w:val="0"/>
          <w:iCs w:val="0"/>
          <w:color w:val="auto"/>
        </w:rPr>
        <w:t xml:space="preserve">O custo estimado da contratação possui caráter sigiloso e será tornado público apenas e imediatamente após o julgamento das propostas. </w:t>
      </w:r>
    </w:p>
    <w:p w:rsidR="00056355" w:rsidRPr="00B516E2" w:rsidRDefault="00056355" w:rsidP="00CE7068">
      <w:pPr>
        <w:pStyle w:val="Nvel2-Red"/>
        <w:numPr>
          <w:ilvl w:val="0"/>
          <w:numId w:val="0"/>
        </w:numPr>
        <w:spacing w:after="0" w:line="360" w:lineRule="auto"/>
        <w:rPr>
          <w:i w:val="0"/>
          <w:iCs w:val="0"/>
        </w:rPr>
      </w:pPr>
    </w:p>
    <w:p w:rsidR="00B516E2" w:rsidRPr="000846DE" w:rsidRDefault="00B516E2" w:rsidP="00B516E2">
      <w:pPr>
        <w:pStyle w:val="Nivel01"/>
        <w:pBdr>
          <w:top w:val="single" w:sz="4" w:space="1" w:color="auto"/>
          <w:left w:val="single" w:sz="4" w:space="4" w:color="auto"/>
          <w:bottom w:val="single" w:sz="4" w:space="1" w:color="auto"/>
          <w:right w:val="single" w:sz="4" w:space="4" w:color="auto"/>
        </w:pBdr>
        <w:jc w:val="center"/>
      </w:pPr>
      <w:r w:rsidRPr="000846DE">
        <w:lastRenderedPageBreak/>
        <w:t>ADEQUAÇÃO ORÇAMENTÁRIA</w:t>
      </w:r>
    </w:p>
    <w:p w:rsidR="00056355" w:rsidRPr="000846DE" w:rsidRDefault="00056355" w:rsidP="00CE7068">
      <w:pPr>
        <w:pStyle w:val="Nivel2"/>
        <w:spacing w:after="0" w:line="360" w:lineRule="auto"/>
        <w:ind w:left="0" w:firstLine="0"/>
      </w:pPr>
      <w:r w:rsidRPr="000846DE">
        <w:rPr>
          <w:rFonts w:eastAsia="Arial"/>
        </w:rPr>
        <w:t xml:space="preserve">As despesas decorrentes da presente contratação correrão à conta de recursos específicos consignados no Orçamento </w:t>
      </w:r>
      <w:r w:rsidR="009C6BBF" w:rsidRPr="000846DE">
        <w:rPr>
          <w:rFonts w:eastAsia="Arial"/>
        </w:rPr>
        <w:t xml:space="preserve">do </w:t>
      </w:r>
      <w:r w:rsidR="00F14A18" w:rsidRPr="000846DE">
        <w:rPr>
          <w:rFonts w:eastAsia="Arial"/>
        </w:rPr>
        <w:t>município</w:t>
      </w:r>
      <w:r w:rsidR="009C6BBF" w:rsidRPr="000846DE">
        <w:rPr>
          <w:rFonts w:eastAsia="Arial"/>
        </w:rPr>
        <w:t xml:space="preserve"> de Itamogi</w:t>
      </w:r>
      <w:r w:rsidRPr="000846DE">
        <w:rPr>
          <w:rFonts w:eastAsia="Arial"/>
        </w:rPr>
        <w:t>.</w:t>
      </w:r>
    </w:p>
    <w:p w:rsidR="003A3A33" w:rsidRDefault="00056355" w:rsidP="00630FBA">
      <w:pPr>
        <w:pStyle w:val="Nivel2"/>
        <w:spacing w:after="0" w:line="360" w:lineRule="auto"/>
        <w:ind w:left="0" w:firstLine="0"/>
        <w:rPr>
          <w:color w:val="auto"/>
        </w:rPr>
      </w:pPr>
      <w:r w:rsidRPr="000846DE">
        <w:t xml:space="preserve">A </w:t>
      </w:r>
      <w:r w:rsidRPr="00630FBA">
        <w:rPr>
          <w:color w:val="auto"/>
        </w:rPr>
        <w:t xml:space="preserve">contratação será </w:t>
      </w:r>
      <w:r w:rsidRPr="00C55BDE">
        <w:rPr>
          <w:color w:val="auto"/>
        </w:rPr>
        <w:t>atendida pela</w:t>
      </w:r>
      <w:r w:rsidR="00C53574" w:rsidRPr="00C55BDE">
        <w:rPr>
          <w:color w:val="auto"/>
        </w:rPr>
        <w:t>s</w:t>
      </w:r>
      <w:r w:rsidRPr="00C55BDE">
        <w:rPr>
          <w:color w:val="auto"/>
        </w:rPr>
        <w:t xml:space="preserve"> dotaç</w:t>
      </w:r>
      <w:r w:rsidR="00C53574" w:rsidRPr="00C55BDE">
        <w:rPr>
          <w:color w:val="auto"/>
        </w:rPr>
        <w:t>ões</w:t>
      </w:r>
      <w:r w:rsidR="00C569F5" w:rsidRPr="00C55BDE">
        <w:rPr>
          <w:color w:val="auto"/>
        </w:rPr>
        <w:t>:</w:t>
      </w:r>
    </w:p>
    <w:p w:rsidR="005551D3" w:rsidRDefault="00290C31" w:rsidP="005551D3">
      <w:pPr>
        <w:pStyle w:val="Nivel2"/>
        <w:numPr>
          <w:ilvl w:val="0"/>
          <w:numId w:val="0"/>
        </w:numPr>
        <w:spacing w:after="0" w:line="360" w:lineRule="auto"/>
        <w:rPr>
          <w:color w:val="auto"/>
        </w:rPr>
      </w:pPr>
      <w:r>
        <w:rPr>
          <w:noProof/>
          <w:color w:val="auto"/>
        </w:rPr>
        <w:drawing>
          <wp:inline distT="0" distB="0" distL="0" distR="0">
            <wp:extent cx="5759450" cy="685800"/>
            <wp:effectExtent l="1905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a:off x="0" y="0"/>
                      <a:ext cx="5759450" cy="685800"/>
                    </a:xfrm>
                    <a:prstGeom prst="rect">
                      <a:avLst/>
                    </a:prstGeom>
                    <a:noFill/>
                    <a:ln w="9525">
                      <a:noFill/>
                      <a:miter lim="800000"/>
                      <a:headEnd/>
                      <a:tailEnd/>
                    </a:ln>
                  </pic:spPr>
                </pic:pic>
              </a:graphicData>
            </a:graphic>
          </wp:inline>
        </w:drawing>
      </w:r>
    </w:p>
    <w:p w:rsidR="00056355" w:rsidRPr="00C53574" w:rsidRDefault="00056355" w:rsidP="00CE7068">
      <w:pPr>
        <w:pStyle w:val="Nvel2-Red"/>
        <w:numPr>
          <w:ilvl w:val="1"/>
          <w:numId w:val="3"/>
        </w:numPr>
        <w:spacing w:after="0" w:line="360" w:lineRule="auto"/>
        <w:ind w:left="0" w:firstLine="0"/>
        <w:rPr>
          <w:i w:val="0"/>
          <w:iCs w:val="0"/>
          <w:color w:val="auto"/>
        </w:rPr>
      </w:pPr>
      <w:r w:rsidRPr="00C53574">
        <w:rPr>
          <w:i w:val="0"/>
          <w:iCs w:val="0"/>
          <w:color w:val="auto"/>
        </w:rPr>
        <w:t>A dotação relativa aos exercícios financeiros subsequentes será indicada após aprovação da Lei Orçamentária respectiva e liberação dos créditos correspondentes, mediante apostilamento.</w:t>
      </w:r>
    </w:p>
    <w:bookmarkEnd w:id="0"/>
    <w:p w:rsidR="00056355" w:rsidRPr="00C53574" w:rsidRDefault="00056355" w:rsidP="00CE7068">
      <w:pPr>
        <w:pStyle w:val="Nivel2"/>
        <w:numPr>
          <w:ilvl w:val="0"/>
          <w:numId w:val="0"/>
        </w:numPr>
        <w:spacing w:after="0" w:line="360" w:lineRule="auto"/>
        <w:rPr>
          <w:color w:val="auto"/>
        </w:rPr>
      </w:pPr>
    </w:p>
    <w:p w:rsidR="00056355" w:rsidRPr="00894314" w:rsidRDefault="00C53574" w:rsidP="00DF1115">
      <w:pPr>
        <w:pStyle w:val="Nivel2"/>
        <w:numPr>
          <w:ilvl w:val="0"/>
          <w:numId w:val="0"/>
        </w:numPr>
        <w:spacing w:after="0" w:line="360" w:lineRule="auto"/>
        <w:jc w:val="center"/>
        <w:rPr>
          <w:color w:val="auto"/>
        </w:rPr>
      </w:pPr>
      <w:proofErr w:type="spellStart"/>
      <w:r w:rsidRPr="00894314">
        <w:rPr>
          <w:color w:val="auto"/>
        </w:rPr>
        <w:t>Itamogi</w:t>
      </w:r>
      <w:proofErr w:type="spellEnd"/>
      <w:r w:rsidRPr="00894314">
        <w:rPr>
          <w:color w:val="auto"/>
        </w:rPr>
        <w:t xml:space="preserve">/MG, </w:t>
      </w:r>
      <w:r w:rsidR="00894314" w:rsidRPr="00894314">
        <w:rPr>
          <w:color w:val="auto"/>
        </w:rPr>
        <w:t>11</w:t>
      </w:r>
      <w:r w:rsidRPr="00894314">
        <w:rPr>
          <w:color w:val="auto"/>
        </w:rPr>
        <w:t xml:space="preserve"> de </w:t>
      </w:r>
      <w:r w:rsidR="00D6684C" w:rsidRPr="00894314">
        <w:rPr>
          <w:color w:val="auto"/>
        </w:rPr>
        <w:t>setembro</w:t>
      </w:r>
      <w:r w:rsidR="006748D0" w:rsidRPr="00894314">
        <w:rPr>
          <w:color w:val="auto"/>
        </w:rPr>
        <w:t xml:space="preserve"> </w:t>
      </w:r>
      <w:r w:rsidRPr="00894314">
        <w:rPr>
          <w:color w:val="auto"/>
        </w:rPr>
        <w:t xml:space="preserve">de </w:t>
      </w:r>
      <w:proofErr w:type="gramStart"/>
      <w:r w:rsidRPr="00894314">
        <w:rPr>
          <w:color w:val="auto"/>
        </w:rPr>
        <w:t>202</w:t>
      </w:r>
      <w:r w:rsidR="002118EB" w:rsidRPr="00894314">
        <w:rPr>
          <w:color w:val="auto"/>
        </w:rPr>
        <w:t>6</w:t>
      </w:r>
      <w:proofErr w:type="gramEnd"/>
    </w:p>
    <w:p w:rsidR="00056355" w:rsidRPr="000846DE" w:rsidRDefault="00056355" w:rsidP="00CE7068">
      <w:pPr>
        <w:pStyle w:val="Nivel2"/>
        <w:numPr>
          <w:ilvl w:val="0"/>
          <w:numId w:val="0"/>
        </w:numPr>
        <w:spacing w:after="0" w:line="360" w:lineRule="auto"/>
        <w:rPr>
          <w:i/>
          <w:iCs/>
          <w:color w:val="auto"/>
        </w:rPr>
      </w:pPr>
    </w:p>
    <w:p w:rsidR="006748D0" w:rsidRPr="006748D0" w:rsidRDefault="006748D0" w:rsidP="006748D0">
      <w:pPr>
        <w:spacing w:before="120" w:after="0" w:line="360" w:lineRule="auto"/>
        <w:jc w:val="center"/>
        <w:rPr>
          <w:rFonts w:ascii="Arial" w:eastAsia="Arial" w:hAnsi="Arial" w:cs="Arial"/>
          <w:sz w:val="20"/>
          <w:szCs w:val="20"/>
        </w:rPr>
      </w:pPr>
    </w:p>
    <w:p w:rsidR="00290C31" w:rsidRPr="007A68BE" w:rsidRDefault="00290C31" w:rsidP="00290C31">
      <w:pPr>
        <w:spacing w:before="120" w:line="360" w:lineRule="auto"/>
        <w:ind w:left="360"/>
        <w:jc w:val="center"/>
        <w:rPr>
          <w:rFonts w:ascii="Arial" w:eastAsia="Arial" w:hAnsi="Arial" w:cs="Arial"/>
          <w:bCs/>
          <w:sz w:val="20"/>
          <w:szCs w:val="20"/>
        </w:rPr>
      </w:pPr>
      <w:r w:rsidRPr="007A68BE">
        <w:rPr>
          <w:rFonts w:ascii="Arial" w:eastAsia="Arial" w:hAnsi="Arial" w:cs="Arial"/>
          <w:bCs/>
          <w:sz w:val="20"/>
          <w:szCs w:val="20"/>
        </w:rPr>
        <w:t>Lair Pedro Dutra Junior</w:t>
      </w:r>
    </w:p>
    <w:p w:rsidR="00290C31" w:rsidRPr="00B84AA5" w:rsidRDefault="00290C31" w:rsidP="00290C31">
      <w:pPr>
        <w:spacing w:before="120" w:line="360" w:lineRule="auto"/>
        <w:ind w:left="360"/>
        <w:jc w:val="center"/>
        <w:rPr>
          <w:rFonts w:ascii="Arial" w:eastAsia="Arial" w:hAnsi="Arial" w:cs="Arial"/>
          <w:sz w:val="20"/>
          <w:szCs w:val="20"/>
        </w:rPr>
      </w:pPr>
      <w:r>
        <w:rPr>
          <w:rFonts w:ascii="Arial" w:eastAsia="Arial" w:hAnsi="Arial" w:cs="Arial"/>
          <w:b/>
          <w:bCs/>
          <w:sz w:val="20"/>
          <w:szCs w:val="20"/>
        </w:rPr>
        <w:t>Secretário de Cultura</w:t>
      </w:r>
    </w:p>
    <w:p w:rsidR="00F40BDC" w:rsidRPr="000846DE" w:rsidRDefault="00F40BDC">
      <w:pPr>
        <w:spacing w:before="120" w:after="0" w:line="360" w:lineRule="auto"/>
        <w:jc w:val="center"/>
        <w:rPr>
          <w:rFonts w:ascii="Arial" w:eastAsia="Arial" w:hAnsi="Arial" w:cs="Arial"/>
          <w:sz w:val="20"/>
          <w:szCs w:val="20"/>
        </w:rPr>
      </w:pPr>
    </w:p>
    <w:sectPr w:rsidR="00F40BDC" w:rsidRPr="000846DE" w:rsidSect="00CE7068">
      <w:headerReference w:type="default" r:id="rId33"/>
      <w:footerReference w:type="default" r:id="rId34"/>
      <w:pgSz w:w="11906" w:h="16838"/>
      <w:pgMar w:top="1985" w:right="1133" w:bottom="1560" w:left="1701" w:header="708" w:footer="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256A" w:rsidRDefault="00EB256A" w:rsidP="00D96F7C">
      <w:pPr>
        <w:spacing w:after="0" w:line="240" w:lineRule="auto"/>
      </w:pPr>
      <w:r>
        <w:separator/>
      </w:r>
    </w:p>
  </w:endnote>
  <w:endnote w:type="continuationSeparator" w:id="0">
    <w:p w:rsidR="00EB256A" w:rsidRDefault="00EB256A" w:rsidP="00D96F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1">
    <w:altName w:val="Cambria"/>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Ecofont_Spranq_eco_Sans">
    <w:altName w:val="Calibri"/>
    <w:charset w:val="00"/>
    <w:family w:val="swiss"/>
    <w:pitch w:val="variable"/>
    <w:sig w:usb0="800000AF" w:usb1="1000204A"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0963896"/>
      <w:docPartObj>
        <w:docPartGallery w:val="Page Numbers (Bottom of Page)"/>
        <w:docPartUnique/>
      </w:docPartObj>
    </w:sdtPr>
    <w:sdtContent>
      <w:p w:rsidR="00317205" w:rsidRPr="0070328E" w:rsidRDefault="00317205" w:rsidP="005D6083">
        <w:pPr>
          <w:pBdr>
            <w:top w:val="single" w:sz="4" w:space="1" w:color="auto"/>
            <w:left w:val="single" w:sz="4" w:space="4" w:color="auto"/>
            <w:bottom w:val="single" w:sz="4" w:space="1" w:color="auto"/>
            <w:right w:val="single" w:sz="4" w:space="4" w:color="auto"/>
          </w:pBdr>
          <w:jc w:val="center"/>
          <w:rPr>
            <w:rFonts w:ascii="Arial" w:hAnsi="Arial"/>
            <w:b/>
            <w:i/>
            <w:sz w:val="20"/>
            <w:szCs w:val="20"/>
          </w:rPr>
        </w:pPr>
        <w:r w:rsidRPr="0070328E">
          <w:rPr>
            <w:rFonts w:ascii="Arial" w:hAnsi="Arial"/>
            <w:b/>
            <w:i/>
            <w:sz w:val="20"/>
            <w:szCs w:val="20"/>
          </w:rPr>
          <w:t>Rua Olímpia E. M</w:t>
        </w:r>
        <w:r>
          <w:rPr>
            <w:rFonts w:ascii="Arial" w:hAnsi="Arial"/>
            <w:b/>
            <w:i/>
            <w:sz w:val="20"/>
            <w:szCs w:val="20"/>
          </w:rPr>
          <w:t>ello</w:t>
        </w:r>
        <w:r w:rsidRPr="0070328E">
          <w:rPr>
            <w:rFonts w:ascii="Arial" w:hAnsi="Arial"/>
            <w:b/>
            <w:i/>
            <w:sz w:val="20"/>
            <w:szCs w:val="20"/>
          </w:rPr>
          <w:t xml:space="preserve"> Barreto, </w:t>
        </w:r>
        <w:r>
          <w:rPr>
            <w:rFonts w:ascii="Arial" w:hAnsi="Arial"/>
            <w:b/>
            <w:i/>
            <w:sz w:val="20"/>
            <w:szCs w:val="20"/>
          </w:rPr>
          <w:t xml:space="preserve">nº </w:t>
        </w:r>
        <w:r w:rsidRPr="0070328E">
          <w:rPr>
            <w:rFonts w:ascii="Arial" w:hAnsi="Arial"/>
            <w:b/>
            <w:i/>
            <w:sz w:val="20"/>
            <w:szCs w:val="20"/>
          </w:rPr>
          <w:t>392, Lago Azul</w:t>
        </w:r>
        <w:r>
          <w:rPr>
            <w:rFonts w:ascii="Arial" w:hAnsi="Arial"/>
            <w:b/>
            <w:i/>
            <w:sz w:val="20"/>
            <w:szCs w:val="20"/>
          </w:rPr>
          <w:t xml:space="preserve"> – Tel.:</w:t>
        </w:r>
        <w:r w:rsidRPr="0070328E">
          <w:rPr>
            <w:rFonts w:ascii="Arial" w:hAnsi="Arial"/>
            <w:b/>
            <w:i/>
            <w:sz w:val="20"/>
            <w:szCs w:val="20"/>
          </w:rPr>
          <w:t xml:space="preserve"> (35) 3534-</w:t>
        </w:r>
        <w:r>
          <w:rPr>
            <w:rFonts w:ascii="Arial" w:hAnsi="Arial"/>
            <w:b/>
            <w:i/>
            <w:sz w:val="20"/>
            <w:szCs w:val="20"/>
          </w:rPr>
          <w:t>3800</w:t>
        </w:r>
        <w:r w:rsidRPr="0070328E">
          <w:rPr>
            <w:rFonts w:ascii="Arial" w:hAnsi="Arial"/>
            <w:b/>
            <w:i/>
            <w:sz w:val="20"/>
            <w:szCs w:val="20"/>
          </w:rPr>
          <w:t xml:space="preserve"> </w:t>
        </w:r>
        <w:r>
          <w:rPr>
            <w:rFonts w:ascii="Arial" w:hAnsi="Arial"/>
            <w:b/>
            <w:i/>
            <w:sz w:val="20"/>
            <w:szCs w:val="20"/>
          </w:rPr>
          <w:t xml:space="preserve">- </w:t>
        </w:r>
        <w:r w:rsidRPr="0070328E">
          <w:rPr>
            <w:rFonts w:ascii="Arial" w:hAnsi="Arial"/>
            <w:b/>
            <w:i/>
            <w:sz w:val="20"/>
            <w:szCs w:val="20"/>
          </w:rPr>
          <w:t>CEP 37</w:t>
        </w:r>
        <w:r>
          <w:rPr>
            <w:rFonts w:ascii="Arial" w:hAnsi="Arial"/>
            <w:b/>
            <w:i/>
            <w:sz w:val="20"/>
            <w:szCs w:val="20"/>
          </w:rPr>
          <w:t>.</w:t>
        </w:r>
        <w:r w:rsidRPr="0070328E">
          <w:rPr>
            <w:rFonts w:ascii="Arial" w:hAnsi="Arial"/>
            <w:b/>
            <w:i/>
            <w:sz w:val="20"/>
            <w:szCs w:val="20"/>
          </w:rPr>
          <w:t>973</w:t>
        </w:r>
        <w:r>
          <w:rPr>
            <w:rFonts w:ascii="Arial" w:hAnsi="Arial"/>
            <w:b/>
            <w:i/>
            <w:sz w:val="20"/>
            <w:szCs w:val="20"/>
          </w:rPr>
          <w:t>-</w:t>
        </w:r>
        <w:r w:rsidRPr="0070328E">
          <w:rPr>
            <w:rFonts w:ascii="Arial" w:hAnsi="Arial"/>
            <w:b/>
            <w:i/>
            <w:sz w:val="20"/>
            <w:szCs w:val="20"/>
          </w:rPr>
          <w:t>000</w:t>
        </w:r>
        <w:r>
          <w:rPr>
            <w:rFonts w:ascii="Arial" w:hAnsi="Arial"/>
            <w:b/>
            <w:i/>
            <w:sz w:val="20"/>
            <w:szCs w:val="20"/>
          </w:rPr>
          <w:t xml:space="preserve"> -</w:t>
        </w:r>
        <w:r w:rsidRPr="0070328E">
          <w:rPr>
            <w:rFonts w:ascii="Arial" w:hAnsi="Arial"/>
            <w:b/>
            <w:i/>
            <w:sz w:val="20"/>
            <w:szCs w:val="20"/>
          </w:rPr>
          <w:t xml:space="preserve"> Itamogi</w:t>
        </w:r>
        <w:r>
          <w:rPr>
            <w:rFonts w:ascii="Arial" w:hAnsi="Arial"/>
            <w:b/>
            <w:i/>
            <w:sz w:val="20"/>
            <w:szCs w:val="20"/>
          </w:rPr>
          <w:t>/</w:t>
        </w:r>
        <w:proofErr w:type="gramStart"/>
        <w:r w:rsidRPr="0070328E">
          <w:rPr>
            <w:rFonts w:ascii="Arial" w:hAnsi="Arial"/>
            <w:b/>
            <w:i/>
            <w:sz w:val="20"/>
            <w:szCs w:val="20"/>
          </w:rPr>
          <w:t>MG</w:t>
        </w:r>
        <w:proofErr w:type="gramEnd"/>
      </w:p>
      <w:p w:rsidR="00317205" w:rsidRDefault="002F116D">
        <w:pPr>
          <w:pStyle w:val="Rodap"/>
          <w:jc w:val="right"/>
        </w:pPr>
        <w:fldSimple w:instr="PAGE   \* MERGEFORMAT">
          <w:r w:rsidR="00C73C65">
            <w:rPr>
              <w:noProof/>
            </w:rPr>
            <w:t>1</w:t>
          </w:r>
        </w:fldSimple>
      </w:p>
    </w:sdtContent>
  </w:sdt>
  <w:p w:rsidR="00317205" w:rsidRDefault="00317205">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256A" w:rsidRDefault="00EB256A" w:rsidP="00D96F7C">
      <w:pPr>
        <w:spacing w:after="0" w:line="240" w:lineRule="auto"/>
      </w:pPr>
      <w:r>
        <w:separator/>
      </w:r>
    </w:p>
  </w:footnote>
  <w:footnote w:type="continuationSeparator" w:id="0">
    <w:p w:rsidR="00EB256A" w:rsidRDefault="00EB256A" w:rsidP="00D96F7C">
      <w:pPr>
        <w:spacing w:after="0" w:line="240" w:lineRule="auto"/>
      </w:pPr>
      <w:r>
        <w:continuationSeparator/>
      </w:r>
    </w:p>
  </w:footnote>
  <w:footnote w:id="1">
    <w:p w:rsidR="00317205" w:rsidRPr="00865E97" w:rsidRDefault="00317205" w:rsidP="00865E97">
      <w:pPr>
        <w:pStyle w:val="Textodenotaderodap"/>
        <w:jc w:val="both"/>
        <w:rPr>
          <w:rFonts w:ascii="Times New Roman" w:hAnsi="Times New Roman"/>
        </w:rPr>
      </w:pPr>
      <w:r>
        <w:rPr>
          <w:rStyle w:val="Refdenotaderodap"/>
        </w:rPr>
        <w:footnoteRef/>
      </w:r>
      <w:r>
        <w:t xml:space="preserve"> </w:t>
      </w:r>
      <w:r w:rsidRPr="00865E97">
        <w:rPr>
          <w:rFonts w:ascii="Times New Roman" w:hAnsi="Times New Roman"/>
        </w:rPr>
        <w:t xml:space="preserve">Nota explicativa: Referente ao item </w:t>
      </w:r>
      <w:r>
        <w:rPr>
          <w:rFonts w:ascii="Times New Roman" w:hAnsi="Times New Roman"/>
        </w:rPr>
        <w:t>8.16</w:t>
      </w:r>
      <w:r w:rsidRPr="00865E97">
        <w:rPr>
          <w:rFonts w:ascii="Times New Roman" w:hAnsi="Times New Roman"/>
        </w:rPr>
        <w:t>, que trata da prova de inscrição no cadastro de contribuintes estadual ou municipal, cabe elucidar que o dispositivo deve ser interpretado no sentido de que a natureza da atividade a ser desenvolvida no curso da contratação determinará a inscrição cadastral. A utilização da conjunção (</w:t>
      </w:r>
      <w:r w:rsidRPr="00865E97">
        <w:rPr>
          <w:rFonts w:ascii="Times New Roman" w:hAnsi="Times New Roman"/>
          <w:i/>
        </w:rPr>
        <w:t>‘ou’</w:t>
      </w:r>
      <w:r w:rsidRPr="00865E97">
        <w:rPr>
          <w:rFonts w:ascii="Times New Roman" w:hAnsi="Times New Roman"/>
        </w:rPr>
        <w:t xml:space="preserve">), </w:t>
      </w:r>
      <w:r w:rsidRPr="00865E97">
        <w:rPr>
          <w:rFonts w:ascii="Times New Roman" w:hAnsi="Times New Roman"/>
          <w:u w:val="single"/>
        </w:rPr>
        <w:t>não se trata de remeter à escolha do licitante</w:t>
      </w:r>
      <w:r w:rsidRPr="00865E97">
        <w:rPr>
          <w:rFonts w:ascii="Times New Roman" w:hAnsi="Times New Roman"/>
        </w:rPr>
        <w:t>, mas de adequar a exigência à natureza da atividade desenvolvida e à competência tributária estadual (ICMS) ou municipal (ISS), consoante a parte final do dispositivo (</w:t>
      </w:r>
      <w:r w:rsidRPr="00865E97">
        <w:rPr>
          <w:rFonts w:ascii="Times New Roman" w:hAnsi="Times New Roman"/>
          <w:i/>
        </w:rPr>
        <w:t>‘pertinente ao seu ramo de atividade e compatível com o objeto contratual’</w:t>
      </w:r>
      <w:r w:rsidRPr="00865E97">
        <w:rPr>
          <w:rFonts w:ascii="Times New Roman" w:hAnsi="Times New Roma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205" w:rsidRPr="004138D7" w:rsidRDefault="00317205" w:rsidP="006E4261">
    <w:pPr>
      <w:pStyle w:val="Cabealho"/>
      <w:rPr>
        <w:sz w:val="2"/>
        <w:szCs w:val="2"/>
      </w:rPr>
    </w:pPr>
    <w:r>
      <w:rPr>
        <w:noProof/>
        <w:lang w:eastAsia="pt-BR"/>
      </w:rPr>
      <w:drawing>
        <wp:anchor distT="0" distB="0" distL="114300" distR="114300" simplePos="0" relativeHeight="251654144" behindDoc="0" locked="0" layoutInCell="1" allowOverlap="1">
          <wp:simplePos x="0" y="0"/>
          <wp:positionH relativeFrom="page">
            <wp:posOffset>1299210</wp:posOffset>
          </wp:positionH>
          <wp:positionV relativeFrom="paragraph">
            <wp:posOffset>5080</wp:posOffset>
          </wp:positionV>
          <wp:extent cx="4961890" cy="276225"/>
          <wp:effectExtent l="0" t="0" r="0" b="0"/>
          <wp:wrapThrough wrapText="bothSides">
            <wp:wrapPolygon edited="0">
              <wp:start x="0" y="0"/>
              <wp:lineTo x="0" y="20855"/>
              <wp:lineTo x="21395" y="20855"/>
              <wp:lineTo x="21478" y="2979"/>
              <wp:lineTo x="21478" y="0"/>
              <wp:lineTo x="0" y="0"/>
            </wp:wrapPolygon>
          </wp:wrapThrough>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61890" cy="276225"/>
                  </a:xfrm>
                  <a:prstGeom prst="rect">
                    <a:avLst/>
                  </a:prstGeom>
                  <a:noFill/>
                  <a:ln>
                    <a:noFill/>
                  </a:ln>
                </pic:spPr>
              </pic:pic>
            </a:graphicData>
          </a:graphic>
        </wp:anchor>
      </w:drawing>
    </w:r>
    <w:r>
      <w:rPr>
        <w:noProof/>
        <w:lang w:eastAsia="pt-BR"/>
      </w:rPr>
      <w:drawing>
        <wp:anchor distT="0" distB="0" distL="114300" distR="114300" simplePos="0" relativeHeight="251660288" behindDoc="1" locked="0" layoutInCell="1" allowOverlap="1">
          <wp:simplePos x="0" y="0"/>
          <wp:positionH relativeFrom="column">
            <wp:posOffset>5321300</wp:posOffset>
          </wp:positionH>
          <wp:positionV relativeFrom="paragraph">
            <wp:posOffset>-295275</wp:posOffset>
          </wp:positionV>
          <wp:extent cx="1014095" cy="1006475"/>
          <wp:effectExtent l="0" t="0" r="0" b="0"/>
          <wp:wrapNone/>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4095" cy="1006475"/>
                  </a:xfrm>
                  <a:prstGeom prst="rect">
                    <a:avLst/>
                  </a:prstGeom>
                  <a:noFill/>
                  <a:ln>
                    <a:noFill/>
                  </a:ln>
                </pic:spPr>
              </pic:pic>
            </a:graphicData>
          </a:graphic>
        </wp:anchor>
      </w:drawing>
    </w:r>
    <w:r>
      <w:rPr>
        <w:noProof/>
        <w:lang w:eastAsia="pt-BR"/>
      </w:rPr>
      <w:drawing>
        <wp:anchor distT="0" distB="0" distL="114300" distR="114300" simplePos="0" relativeHeight="251666432" behindDoc="1" locked="0" layoutInCell="1" allowOverlap="1">
          <wp:simplePos x="0" y="0"/>
          <wp:positionH relativeFrom="column">
            <wp:posOffset>-855345</wp:posOffset>
          </wp:positionH>
          <wp:positionV relativeFrom="paragraph">
            <wp:posOffset>-164465</wp:posOffset>
          </wp:positionV>
          <wp:extent cx="896620" cy="845820"/>
          <wp:effectExtent l="0" t="0" r="0" b="0"/>
          <wp:wrapNone/>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6620" cy="845820"/>
                  </a:xfrm>
                  <a:prstGeom prst="rect">
                    <a:avLst/>
                  </a:prstGeom>
                  <a:noFill/>
                  <a:ln>
                    <a:noFill/>
                  </a:ln>
                </pic:spPr>
              </pic:pic>
            </a:graphicData>
          </a:graphic>
        </wp:anchor>
      </w:drawing>
    </w:r>
  </w:p>
  <w:p w:rsidR="00317205" w:rsidRPr="00D96F7C" w:rsidRDefault="002F116D" w:rsidP="00D96F7C">
    <w:pPr>
      <w:pStyle w:val="Cabealho"/>
    </w:pPr>
    <w:r>
      <w:rPr>
        <w:noProof/>
      </w:rPr>
      <w:pict>
        <v:line id="Conector reto 21" o:spid="_x0000_s1028" style="position:absolute;z-index:251662336;visibility:visible;mso-position-horizontal-relative:page" from="102.3pt,30.9pt" to="492.3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" strokeweight="4.5pt">
          <v:stroke linestyle="thickThin"/>
          <w10:wrap anchorx="page"/>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8694A"/>
    <w:multiLevelType w:val="hybridMultilevel"/>
    <w:tmpl w:val="F0A2215E"/>
    <w:lvl w:ilvl="0" w:tplc="7A325934">
      <w:start w:val="1"/>
      <w:numFmt w:val="lowerLetter"/>
      <w:lvlText w:val="%1)"/>
      <w:lvlJc w:val="left"/>
      <w:pPr>
        <w:ind w:left="1281" w:hanging="773"/>
      </w:pPr>
      <w:rPr>
        <w:rFonts w:ascii="Arial MT" w:eastAsia="Arial MT" w:hAnsi="Arial MT" w:cs="Arial MT" w:hint="default"/>
        <w:w w:val="100"/>
        <w:sz w:val="21"/>
        <w:szCs w:val="21"/>
        <w:lang w:val="pt-PT" w:eastAsia="en-US" w:bidi="ar-SA"/>
      </w:rPr>
    </w:lvl>
    <w:lvl w:ilvl="1" w:tplc="99FE2B4C">
      <w:start w:val="4"/>
      <w:numFmt w:val="lowerLetter"/>
      <w:lvlText w:val="%2)"/>
      <w:lvlJc w:val="left"/>
      <w:pPr>
        <w:ind w:left="2404" w:hanging="351"/>
      </w:pPr>
      <w:rPr>
        <w:rFonts w:ascii="Arial MT" w:eastAsia="Arial MT" w:hAnsi="Arial MT" w:cs="Arial MT" w:hint="default"/>
        <w:w w:val="100"/>
        <w:sz w:val="21"/>
        <w:szCs w:val="21"/>
        <w:lang w:val="pt-PT" w:eastAsia="en-US" w:bidi="ar-SA"/>
      </w:rPr>
    </w:lvl>
    <w:lvl w:ilvl="2" w:tplc="858E0E24">
      <w:numFmt w:val="bullet"/>
      <w:pStyle w:val="Nivel3-erro"/>
      <w:lvlText w:val="•"/>
      <w:lvlJc w:val="left"/>
      <w:pPr>
        <w:ind w:left="3362" w:hanging="351"/>
      </w:pPr>
      <w:rPr>
        <w:rFonts w:hint="default"/>
        <w:lang w:val="pt-PT" w:eastAsia="en-US" w:bidi="ar-SA"/>
      </w:rPr>
    </w:lvl>
    <w:lvl w:ilvl="3" w:tplc="C7D83B2A">
      <w:numFmt w:val="bullet"/>
      <w:lvlText w:val="•"/>
      <w:lvlJc w:val="left"/>
      <w:pPr>
        <w:ind w:left="4325" w:hanging="351"/>
      </w:pPr>
      <w:rPr>
        <w:rFonts w:hint="default"/>
        <w:lang w:val="pt-PT" w:eastAsia="en-US" w:bidi="ar-SA"/>
      </w:rPr>
    </w:lvl>
    <w:lvl w:ilvl="4" w:tplc="4BA6716A">
      <w:numFmt w:val="bullet"/>
      <w:lvlText w:val="•"/>
      <w:lvlJc w:val="left"/>
      <w:pPr>
        <w:ind w:left="5288" w:hanging="351"/>
      </w:pPr>
      <w:rPr>
        <w:rFonts w:hint="default"/>
        <w:lang w:val="pt-PT" w:eastAsia="en-US" w:bidi="ar-SA"/>
      </w:rPr>
    </w:lvl>
    <w:lvl w:ilvl="5" w:tplc="83C6C018">
      <w:numFmt w:val="bullet"/>
      <w:lvlText w:val="•"/>
      <w:lvlJc w:val="left"/>
      <w:pPr>
        <w:ind w:left="6251" w:hanging="351"/>
      </w:pPr>
      <w:rPr>
        <w:rFonts w:hint="default"/>
        <w:lang w:val="pt-PT" w:eastAsia="en-US" w:bidi="ar-SA"/>
      </w:rPr>
    </w:lvl>
    <w:lvl w:ilvl="6" w:tplc="CF7681DA">
      <w:numFmt w:val="bullet"/>
      <w:lvlText w:val="•"/>
      <w:lvlJc w:val="left"/>
      <w:pPr>
        <w:ind w:left="7214" w:hanging="351"/>
      </w:pPr>
      <w:rPr>
        <w:rFonts w:hint="default"/>
        <w:lang w:val="pt-PT" w:eastAsia="en-US" w:bidi="ar-SA"/>
      </w:rPr>
    </w:lvl>
    <w:lvl w:ilvl="7" w:tplc="25882EF2">
      <w:numFmt w:val="bullet"/>
      <w:lvlText w:val="•"/>
      <w:lvlJc w:val="left"/>
      <w:pPr>
        <w:ind w:left="8177" w:hanging="351"/>
      </w:pPr>
      <w:rPr>
        <w:rFonts w:hint="default"/>
        <w:lang w:val="pt-PT" w:eastAsia="en-US" w:bidi="ar-SA"/>
      </w:rPr>
    </w:lvl>
    <w:lvl w:ilvl="8" w:tplc="3F0E6BEA">
      <w:numFmt w:val="bullet"/>
      <w:lvlText w:val="•"/>
      <w:lvlJc w:val="left"/>
      <w:pPr>
        <w:ind w:left="9140" w:hanging="351"/>
      </w:pPr>
      <w:rPr>
        <w:rFonts w:hint="default"/>
        <w:lang w:val="pt-PT" w:eastAsia="en-US" w:bidi="ar-SA"/>
      </w:rPr>
    </w:lvl>
  </w:abstractNum>
  <w:abstractNum w:abstractNumId="1">
    <w:nsid w:val="18ED645F"/>
    <w:multiLevelType w:val="multilevel"/>
    <w:tmpl w:val="4C6AE47E"/>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D5C100D"/>
    <w:multiLevelType w:val="multilevel"/>
    <w:tmpl w:val="43DA9682"/>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1497"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207724A"/>
    <w:multiLevelType w:val="multilevel"/>
    <w:tmpl w:val="2E06FE64"/>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5D44698"/>
    <w:multiLevelType w:val="hybridMultilevel"/>
    <w:tmpl w:val="99EA2FEC"/>
    <w:lvl w:ilvl="0" w:tplc="D81AE250">
      <w:start w:val="1"/>
      <w:numFmt w:val="lowerLetter"/>
      <w:lvlText w:val="%1)"/>
      <w:lvlJc w:val="left"/>
      <w:pPr>
        <w:ind w:left="1800" w:hanging="720"/>
      </w:pPr>
      <w:rPr>
        <w:rFonts w:ascii="Arial" w:eastAsia="Calibri" w:hAnsi="Arial" w:cs="Arial"/>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6">
    <w:nsid w:val="3C0C493D"/>
    <w:multiLevelType w:val="multilevel"/>
    <w:tmpl w:val="2A1AA23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4691757A"/>
    <w:multiLevelType w:val="hybridMultilevel"/>
    <w:tmpl w:val="1270C3B8"/>
    <w:lvl w:ilvl="0" w:tplc="69E4F120">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8">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9">
    <w:nsid w:val="59167CA1"/>
    <w:multiLevelType w:val="hybridMultilevel"/>
    <w:tmpl w:val="E196D900"/>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nsid w:val="5B3128F4"/>
    <w:multiLevelType w:val="hybridMultilevel"/>
    <w:tmpl w:val="B2748BF6"/>
    <w:lvl w:ilvl="0" w:tplc="CB46B336">
      <w:start w:val="1"/>
      <w:numFmt w:val="lowerLetter"/>
      <w:lvlText w:val="%1)"/>
      <w:lvlJc w:val="left"/>
      <w:pPr>
        <w:ind w:left="1281" w:hanging="1244"/>
      </w:pPr>
      <w:rPr>
        <w:rFonts w:hint="default"/>
        <w:spacing w:val="-1"/>
        <w:w w:val="97"/>
        <w:lang w:val="pt-PT" w:eastAsia="en-US" w:bidi="ar-SA"/>
      </w:rPr>
    </w:lvl>
    <w:lvl w:ilvl="1" w:tplc="A6DE1570">
      <w:numFmt w:val="bullet"/>
      <w:pStyle w:val="Nvel2-Red"/>
      <w:lvlText w:val="•"/>
      <w:lvlJc w:val="left"/>
      <w:pPr>
        <w:ind w:left="2258" w:hanging="1244"/>
      </w:pPr>
      <w:rPr>
        <w:rFonts w:hint="default"/>
        <w:lang w:val="pt-PT" w:eastAsia="en-US" w:bidi="ar-SA"/>
      </w:rPr>
    </w:lvl>
    <w:lvl w:ilvl="2" w:tplc="C0284278">
      <w:numFmt w:val="bullet"/>
      <w:pStyle w:val="Nvel3-R"/>
      <w:lvlText w:val="•"/>
      <w:lvlJc w:val="left"/>
      <w:pPr>
        <w:ind w:left="3237" w:hanging="1244"/>
      </w:pPr>
      <w:rPr>
        <w:rFonts w:hint="default"/>
        <w:lang w:val="pt-PT" w:eastAsia="en-US" w:bidi="ar-SA"/>
      </w:rPr>
    </w:lvl>
    <w:lvl w:ilvl="3" w:tplc="86DAC698">
      <w:numFmt w:val="bullet"/>
      <w:pStyle w:val="Nvel4-R"/>
      <w:lvlText w:val="•"/>
      <w:lvlJc w:val="left"/>
      <w:pPr>
        <w:ind w:left="4215" w:hanging="1244"/>
      </w:pPr>
      <w:rPr>
        <w:rFonts w:hint="default"/>
        <w:lang w:val="pt-PT" w:eastAsia="en-US" w:bidi="ar-SA"/>
      </w:rPr>
    </w:lvl>
    <w:lvl w:ilvl="4" w:tplc="5164D6CE">
      <w:numFmt w:val="bullet"/>
      <w:lvlText w:val="•"/>
      <w:lvlJc w:val="left"/>
      <w:pPr>
        <w:ind w:left="5194" w:hanging="1244"/>
      </w:pPr>
      <w:rPr>
        <w:rFonts w:hint="default"/>
        <w:lang w:val="pt-PT" w:eastAsia="en-US" w:bidi="ar-SA"/>
      </w:rPr>
    </w:lvl>
    <w:lvl w:ilvl="5" w:tplc="152A7078">
      <w:numFmt w:val="bullet"/>
      <w:lvlText w:val="•"/>
      <w:lvlJc w:val="left"/>
      <w:pPr>
        <w:ind w:left="6173" w:hanging="1244"/>
      </w:pPr>
      <w:rPr>
        <w:rFonts w:hint="default"/>
        <w:lang w:val="pt-PT" w:eastAsia="en-US" w:bidi="ar-SA"/>
      </w:rPr>
    </w:lvl>
    <w:lvl w:ilvl="6" w:tplc="2BFCE0CA">
      <w:numFmt w:val="bullet"/>
      <w:lvlText w:val="•"/>
      <w:lvlJc w:val="left"/>
      <w:pPr>
        <w:ind w:left="7151" w:hanging="1244"/>
      </w:pPr>
      <w:rPr>
        <w:rFonts w:hint="default"/>
        <w:lang w:val="pt-PT" w:eastAsia="en-US" w:bidi="ar-SA"/>
      </w:rPr>
    </w:lvl>
    <w:lvl w:ilvl="7" w:tplc="582E702C">
      <w:numFmt w:val="bullet"/>
      <w:lvlText w:val="•"/>
      <w:lvlJc w:val="left"/>
      <w:pPr>
        <w:ind w:left="8130" w:hanging="1244"/>
      </w:pPr>
      <w:rPr>
        <w:rFonts w:hint="default"/>
        <w:lang w:val="pt-PT" w:eastAsia="en-US" w:bidi="ar-SA"/>
      </w:rPr>
    </w:lvl>
    <w:lvl w:ilvl="8" w:tplc="B9A47BA6">
      <w:numFmt w:val="bullet"/>
      <w:lvlText w:val="•"/>
      <w:lvlJc w:val="left"/>
      <w:pPr>
        <w:ind w:left="9109" w:hanging="1244"/>
      </w:pPr>
      <w:rPr>
        <w:rFonts w:hint="default"/>
        <w:lang w:val="pt-PT" w:eastAsia="en-US" w:bidi="ar-SA"/>
      </w:rPr>
    </w:lvl>
  </w:abstractNum>
  <w:abstractNum w:abstractNumId="11">
    <w:nsid w:val="6B16767E"/>
    <w:multiLevelType w:val="multilevel"/>
    <w:tmpl w:val="16E0DB02"/>
    <w:lvl w:ilvl="0">
      <w:start w:val="1"/>
      <w:numFmt w:val="lowerLetter"/>
      <w:lvlText w:val="%1)"/>
      <w:lvlJc w:val="left"/>
      <w:pPr>
        <w:tabs>
          <w:tab w:val="num" w:pos="0"/>
        </w:tabs>
        <w:ind w:left="2988" w:hanging="360"/>
      </w:p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abstractNum w:abstractNumId="12">
    <w:nsid w:val="72FD2562"/>
    <w:multiLevelType w:val="hybridMultilevel"/>
    <w:tmpl w:val="4128009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78D70F63"/>
    <w:multiLevelType w:val="multilevel"/>
    <w:tmpl w:val="CD20B864"/>
    <w:lvl w:ilvl="0">
      <w:start w:val="1"/>
      <w:numFmt w:val="decimal"/>
      <w:lvlText w:val="%1."/>
      <w:lvlJc w:val="left"/>
      <w:pPr>
        <w:ind w:left="720" w:hanging="360"/>
      </w:pPr>
      <w:rPr>
        <w:rFonts w:hint="default"/>
        <w:b/>
        <w:i w:val="0"/>
        <w:sz w:val="20"/>
      </w:rPr>
    </w:lvl>
    <w:lvl w:ilvl="1">
      <w:start w:val="1"/>
      <w:numFmt w:val="decimal"/>
      <w:isLgl/>
      <w:lvlText w:val="%1.%2."/>
      <w:lvlJc w:val="left"/>
      <w:pPr>
        <w:ind w:left="720" w:hanging="360"/>
      </w:pPr>
      <w:rPr>
        <w:rFonts w:hint="default"/>
        <w:b w:val="0"/>
      </w:rPr>
    </w:lvl>
    <w:lvl w:ilvl="2">
      <w:start w:val="1"/>
      <w:numFmt w:val="lowerLetter"/>
      <w:lvlText w:val="%3)"/>
      <w:lvlJc w:val="left"/>
      <w:pPr>
        <w:ind w:left="1080" w:hanging="720"/>
      </w:pPr>
      <w:rPr>
        <w:b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0"/>
  </w:num>
  <w:num w:numId="3">
    <w:abstractNumId w:val="2"/>
  </w:num>
  <w:num w:numId="4">
    <w:abstractNumId w:val="4"/>
  </w:num>
  <w:num w:numId="5">
    <w:abstractNumId w:val="6"/>
  </w:num>
  <w:num w:numId="6">
    <w:abstractNumId w:val="3"/>
  </w:num>
  <w:num w:numId="7">
    <w:abstractNumId w:val="8"/>
  </w:num>
  <w:num w:numId="8">
    <w:abstractNumId w:val="7"/>
  </w:num>
  <w:num w:numId="9">
    <w:abstractNumId w:val="1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5"/>
  </w:num>
  <w:num w:numId="14">
    <w:abstractNumId w:val="1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9"/>
  </w:num>
  <w:num w:numId="27">
    <w:abstractNumId w:val="2"/>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proofState w:spelling="clean" w:grammar="clean"/>
  <w:defaultTabStop w:val="709"/>
  <w:hyphenationZone w:val="425"/>
  <w:characterSpacingControl w:val="doNotCompress"/>
  <w:hdrShapeDefaults>
    <o:shapedefaults v:ext="edit" spidmax="49154"/>
    <o:shapelayout v:ext="edit">
      <o:idmap v:ext="edit" data="1"/>
    </o:shapelayout>
  </w:hdrShapeDefaults>
  <w:footnotePr>
    <w:footnote w:id="-1"/>
    <w:footnote w:id="0"/>
  </w:footnotePr>
  <w:endnotePr>
    <w:endnote w:id="-1"/>
    <w:endnote w:id="0"/>
  </w:endnotePr>
  <w:compat/>
  <w:rsids>
    <w:rsidRoot w:val="00D96F7C"/>
    <w:rsid w:val="0000202C"/>
    <w:rsid w:val="00014CA8"/>
    <w:rsid w:val="00020E97"/>
    <w:rsid w:val="000220C3"/>
    <w:rsid w:val="00022EEC"/>
    <w:rsid w:val="000236B2"/>
    <w:rsid w:val="00032145"/>
    <w:rsid w:val="00036747"/>
    <w:rsid w:val="00043984"/>
    <w:rsid w:val="00044B59"/>
    <w:rsid w:val="0004600E"/>
    <w:rsid w:val="00046C2D"/>
    <w:rsid w:val="0004702A"/>
    <w:rsid w:val="00055554"/>
    <w:rsid w:val="00056355"/>
    <w:rsid w:val="0006273D"/>
    <w:rsid w:val="000759A3"/>
    <w:rsid w:val="000824E7"/>
    <w:rsid w:val="000846DE"/>
    <w:rsid w:val="00091B19"/>
    <w:rsid w:val="0009347F"/>
    <w:rsid w:val="00094BDD"/>
    <w:rsid w:val="00095602"/>
    <w:rsid w:val="000A1639"/>
    <w:rsid w:val="000A51A1"/>
    <w:rsid w:val="000C5C04"/>
    <w:rsid w:val="000D2B59"/>
    <w:rsid w:val="000E0455"/>
    <w:rsid w:val="000E2192"/>
    <w:rsid w:val="000E4ECC"/>
    <w:rsid w:val="000E5330"/>
    <w:rsid w:val="000F22B5"/>
    <w:rsid w:val="000F3E53"/>
    <w:rsid w:val="001018F8"/>
    <w:rsid w:val="0011122A"/>
    <w:rsid w:val="00115C94"/>
    <w:rsid w:val="001236B7"/>
    <w:rsid w:val="00124119"/>
    <w:rsid w:val="00126092"/>
    <w:rsid w:val="00127B12"/>
    <w:rsid w:val="00135736"/>
    <w:rsid w:val="00137CC7"/>
    <w:rsid w:val="00142E03"/>
    <w:rsid w:val="00144723"/>
    <w:rsid w:val="00153F4D"/>
    <w:rsid w:val="00162261"/>
    <w:rsid w:val="00163654"/>
    <w:rsid w:val="00163E35"/>
    <w:rsid w:val="00164C57"/>
    <w:rsid w:val="0018366D"/>
    <w:rsid w:val="00185A51"/>
    <w:rsid w:val="00193707"/>
    <w:rsid w:val="001960EE"/>
    <w:rsid w:val="001B46E1"/>
    <w:rsid w:val="001B63AA"/>
    <w:rsid w:val="001C5181"/>
    <w:rsid w:val="001E264C"/>
    <w:rsid w:val="001E7B13"/>
    <w:rsid w:val="001F131E"/>
    <w:rsid w:val="001F5FF1"/>
    <w:rsid w:val="00205E87"/>
    <w:rsid w:val="002106C9"/>
    <w:rsid w:val="002118EB"/>
    <w:rsid w:val="00217C2C"/>
    <w:rsid w:val="00237B28"/>
    <w:rsid w:val="002422DE"/>
    <w:rsid w:val="0026056E"/>
    <w:rsid w:val="00263FCE"/>
    <w:rsid w:val="002645DB"/>
    <w:rsid w:val="00272110"/>
    <w:rsid w:val="002810FE"/>
    <w:rsid w:val="00281C13"/>
    <w:rsid w:val="00282309"/>
    <w:rsid w:val="00284AD2"/>
    <w:rsid w:val="00290C31"/>
    <w:rsid w:val="002A4CF4"/>
    <w:rsid w:val="002B4857"/>
    <w:rsid w:val="002B55F8"/>
    <w:rsid w:val="002C51E0"/>
    <w:rsid w:val="002C5345"/>
    <w:rsid w:val="002C6F37"/>
    <w:rsid w:val="002D3821"/>
    <w:rsid w:val="002F116D"/>
    <w:rsid w:val="002F6A5F"/>
    <w:rsid w:val="00301D35"/>
    <w:rsid w:val="00314A6C"/>
    <w:rsid w:val="00317205"/>
    <w:rsid w:val="00317E27"/>
    <w:rsid w:val="00320C91"/>
    <w:rsid w:val="00321A29"/>
    <w:rsid w:val="003246C2"/>
    <w:rsid w:val="00327E49"/>
    <w:rsid w:val="00335A74"/>
    <w:rsid w:val="00364207"/>
    <w:rsid w:val="00366F27"/>
    <w:rsid w:val="00370C48"/>
    <w:rsid w:val="00384041"/>
    <w:rsid w:val="00391EAD"/>
    <w:rsid w:val="0039355A"/>
    <w:rsid w:val="00397E34"/>
    <w:rsid w:val="003A19E5"/>
    <w:rsid w:val="003A3A33"/>
    <w:rsid w:val="003B52EE"/>
    <w:rsid w:val="003C54A2"/>
    <w:rsid w:val="003D03D7"/>
    <w:rsid w:val="003D1EBE"/>
    <w:rsid w:val="003D6A68"/>
    <w:rsid w:val="003E3765"/>
    <w:rsid w:val="003E4498"/>
    <w:rsid w:val="003E5368"/>
    <w:rsid w:val="003F3D5A"/>
    <w:rsid w:val="00402CC6"/>
    <w:rsid w:val="004037AE"/>
    <w:rsid w:val="0040629D"/>
    <w:rsid w:val="00407150"/>
    <w:rsid w:val="00411BCE"/>
    <w:rsid w:val="00415536"/>
    <w:rsid w:val="004171F5"/>
    <w:rsid w:val="004361C3"/>
    <w:rsid w:val="0043703E"/>
    <w:rsid w:val="00450966"/>
    <w:rsid w:val="0045117B"/>
    <w:rsid w:val="0047443C"/>
    <w:rsid w:val="00482A4C"/>
    <w:rsid w:val="00487D66"/>
    <w:rsid w:val="00490DB7"/>
    <w:rsid w:val="0049231E"/>
    <w:rsid w:val="00493A01"/>
    <w:rsid w:val="004A2629"/>
    <w:rsid w:val="004A71A8"/>
    <w:rsid w:val="004B1069"/>
    <w:rsid w:val="004B1B30"/>
    <w:rsid w:val="004B67E3"/>
    <w:rsid w:val="004B7B66"/>
    <w:rsid w:val="004C59F1"/>
    <w:rsid w:val="004D5611"/>
    <w:rsid w:val="004D576A"/>
    <w:rsid w:val="0050439C"/>
    <w:rsid w:val="00524028"/>
    <w:rsid w:val="005240AF"/>
    <w:rsid w:val="00527B8E"/>
    <w:rsid w:val="00542898"/>
    <w:rsid w:val="00550142"/>
    <w:rsid w:val="005540AB"/>
    <w:rsid w:val="005551D3"/>
    <w:rsid w:val="00577F68"/>
    <w:rsid w:val="00585DB3"/>
    <w:rsid w:val="00586336"/>
    <w:rsid w:val="00587321"/>
    <w:rsid w:val="005950A9"/>
    <w:rsid w:val="005D6083"/>
    <w:rsid w:val="005E1BC1"/>
    <w:rsid w:val="005F3AB7"/>
    <w:rsid w:val="005F513B"/>
    <w:rsid w:val="00602168"/>
    <w:rsid w:val="00615D1A"/>
    <w:rsid w:val="00626875"/>
    <w:rsid w:val="0062701C"/>
    <w:rsid w:val="00630FBA"/>
    <w:rsid w:val="00633F12"/>
    <w:rsid w:val="00666BBB"/>
    <w:rsid w:val="00671270"/>
    <w:rsid w:val="006748D0"/>
    <w:rsid w:val="006767A9"/>
    <w:rsid w:val="0067700C"/>
    <w:rsid w:val="00683A5A"/>
    <w:rsid w:val="00690591"/>
    <w:rsid w:val="00690ABC"/>
    <w:rsid w:val="006A2101"/>
    <w:rsid w:val="006A71C0"/>
    <w:rsid w:val="006A7D1C"/>
    <w:rsid w:val="006B1594"/>
    <w:rsid w:val="006C1161"/>
    <w:rsid w:val="006C43B0"/>
    <w:rsid w:val="006E4261"/>
    <w:rsid w:val="006E6C1B"/>
    <w:rsid w:val="006F552F"/>
    <w:rsid w:val="00700278"/>
    <w:rsid w:val="0070703C"/>
    <w:rsid w:val="00713DFB"/>
    <w:rsid w:val="00716732"/>
    <w:rsid w:val="007174CA"/>
    <w:rsid w:val="007214A9"/>
    <w:rsid w:val="00726CAB"/>
    <w:rsid w:val="0073011E"/>
    <w:rsid w:val="0073398A"/>
    <w:rsid w:val="00737CD2"/>
    <w:rsid w:val="00744F20"/>
    <w:rsid w:val="0075415C"/>
    <w:rsid w:val="0075507D"/>
    <w:rsid w:val="00773D4F"/>
    <w:rsid w:val="007760D5"/>
    <w:rsid w:val="0079104B"/>
    <w:rsid w:val="00792A93"/>
    <w:rsid w:val="007A1457"/>
    <w:rsid w:val="007A2F84"/>
    <w:rsid w:val="007A3EA2"/>
    <w:rsid w:val="007A4AD0"/>
    <w:rsid w:val="007B0DFB"/>
    <w:rsid w:val="007B213F"/>
    <w:rsid w:val="007C1B9C"/>
    <w:rsid w:val="007D1252"/>
    <w:rsid w:val="007F1820"/>
    <w:rsid w:val="0080059B"/>
    <w:rsid w:val="00801252"/>
    <w:rsid w:val="008052BA"/>
    <w:rsid w:val="008129D3"/>
    <w:rsid w:val="00814D0D"/>
    <w:rsid w:val="00824883"/>
    <w:rsid w:val="00830117"/>
    <w:rsid w:val="00831625"/>
    <w:rsid w:val="008320FB"/>
    <w:rsid w:val="00836691"/>
    <w:rsid w:val="008367D9"/>
    <w:rsid w:val="008440CC"/>
    <w:rsid w:val="008507A3"/>
    <w:rsid w:val="00860329"/>
    <w:rsid w:val="00863509"/>
    <w:rsid w:val="00864BB5"/>
    <w:rsid w:val="00865E97"/>
    <w:rsid w:val="008712B4"/>
    <w:rsid w:val="00882276"/>
    <w:rsid w:val="0088601F"/>
    <w:rsid w:val="00887E3C"/>
    <w:rsid w:val="00890E19"/>
    <w:rsid w:val="008918F1"/>
    <w:rsid w:val="00894314"/>
    <w:rsid w:val="008944E4"/>
    <w:rsid w:val="00896C9C"/>
    <w:rsid w:val="00897B33"/>
    <w:rsid w:val="008C0C2F"/>
    <w:rsid w:val="008D0016"/>
    <w:rsid w:val="008D6561"/>
    <w:rsid w:val="008E1A2C"/>
    <w:rsid w:val="008E4E4D"/>
    <w:rsid w:val="009001B0"/>
    <w:rsid w:val="009016C0"/>
    <w:rsid w:val="009026CA"/>
    <w:rsid w:val="00912C84"/>
    <w:rsid w:val="0091589B"/>
    <w:rsid w:val="0091675F"/>
    <w:rsid w:val="00917713"/>
    <w:rsid w:val="00917932"/>
    <w:rsid w:val="00920C6C"/>
    <w:rsid w:val="00924614"/>
    <w:rsid w:val="009272F0"/>
    <w:rsid w:val="0092787F"/>
    <w:rsid w:val="00946A67"/>
    <w:rsid w:val="00971C23"/>
    <w:rsid w:val="0097733A"/>
    <w:rsid w:val="009873A5"/>
    <w:rsid w:val="00990AE2"/>
    <w:rsid w:val="00993641"/>
    <w:rsid w:val="009947DB"/>
    <w:rsid w:val="00994DBA"/>
    <w:rsid w:val="009A2320"/>
    <w:rsid w:val="009A34E3"/>
    <w:rsid w:val="009A590F"/>
    <w:rsid w:val="009A6F29"/>
    <w:rsid w:val="009B7FFA"/>
    <w:rsid w:val="009C6BBF"/>
    <w:rsid w:val="009D4C6E"/>
    <w:rsid w:val="009E43EF"/>
    <w:rsid w:val="009F05AA"/>
    <w:rsid w:val="009F2904"/>
    <w:rsid w:val="00A166EC"/>
    <w:rsid w:val="00A34031"/>
    <w:rsid w:val="00A571DA"/>
    <w:rsid w:val="00A600CE"/>
    <w:rsid w:val="00A6334E"/>
    <w:rsid w:val="00A67EAD"/>
    <w:rsid w:val="00A7670B"/>
    <w:rsid w:val="00A76A02"/>
    <w:rsid w:val="00A80987"/>
    <w:rsid w:val="00A8165E"/>
    <w:rsid w:val="00A87D07"/>
    <w:rsid w:val="00A91A2D"/>
    <w:rsid w:val="00A91C64"/>
    <w:rsid w:val="00AA0275"/>
    <w:rsid w:val="00AA74A4"/>
    <w:rsid w:val="00AD4A13"/>
    <w:rsid w:val="00AD594D"/>
    <w:rsid w:val="00B06B6B"/>
    <w:rsid w:val="00B07A17"/>
    <w:rsid w:val="00B233EC"/>
    <w:rsid w:val="00B516E2"/>
    <w:rsid w:val="00B55A1C"/>
    <w:rsid w:val="00B566CC"/>
    <w:rsid w:val="00B630D9"/>
    <w:rsid w:val="00B63C78"/>
    <w:rsid w:val="00B64EDD"/>
    <w:rsid w:val="00B845B2"/>
    <w:rsid w:val="00B91A81"/>
    <w:rsid w:val="00B92558"/>
    <w:rsid w:val="00B94136"/>
    <w:rsid w:val="00BB154B"/>
    <w:rsid w:val="00BC016E"/>
    <w:rsid w:val="00BC238B"/>
    <w:rsid w:val="00BC6F96"/>
    <w:rsid w:val="00BD1B04"/>
    <w:rsid w:val="00BD6CEE"/>
    <w:rsid w:val="00BF6CC6"/>
    <w:rsid w:val="00C0512E"/>
    <w:rsid w:val="00C125E1"/>
    <w:rsid w:val="00C14B8D"/>
    <w:rsid w:val="00C1677B"/>
    <w:rsid w:val="00C17596"/>
    <w:rsid w:val="00C17AF1"/>
    <w:rsid w:val="00C20DF6"/>
    <w:rsid w:val="00C21AAF"/>
    <w:rsid w:val="00C327B4"/>
    <w:rsid w:val="00C53574"/>
    <w:rsid w:val="00C55BDE"/>
    <w:rsid w:val="00C569F5"/>
    <w:rsid w:val="00C570EF"/>
    <w:rsid w:val="00C73B0B"/>
    <w:rsid w:val="00C73C65"/>
    <w:rsid w:val="00C818A7"/>
    <w:rsid w:val="00C838B3"/>
    <w:rsid w:val="00C85D7C"/>
    <w:rsid w:val="00C87F44"/>
    <w:rsid w:val="00CB4299"/>
    <w:rsid w:val="00CC14B9"/>
    <w:rsid w:val="00CD2E15"/>
    <w:rsid w:val="00CE7068"/>
    <w:rsid w:val="00CE740A"/>
    <w:rsid w:val="00D0360D"/>
    <w:rsid w:val="00D13AC6"/>
    <w:rsid w:val="00D26F0D"/>
    <w:rsid w:val="00D56FAD"/>
    <w:rsid w:val="00D60709"/>
    <w:rsid w:val="00D6684C"/>
    <w:rsid w:val="00D67D63"/>
    <w:rsid w:val="00D8582C"/>
    <w:rsid w:val="00D912AD"/>
    <w:rsid w:val="00D91E96"/>
    <w:rsid w:val="00D96F7C"/>
    <w:rsid w:val="00DA7765"/>
    <w:rsid w:val="00DB5BB2"/>
    <w:rsid w:val="00DB7EBE"/>
    <w:rsid w:val="00DC48A2"/>
    <w:rsid w:val="00DD0D3D"/>
    <w:rsid w:val="00DD7B54"/>
    <w:rsid w:val="00DE3582"/>
    <w:rsid w:val="00DF0C6B"/>
    <w:rsid w:val="00DF1115"/>
    <w:rsid w:val="00E04CBE"/>
    <w:rsid w:val="00E12DCD"/>
    <w:rsid w:val="00E12FF2"/>
    <w:rsid w:val="00E17F55"/>
    <w:rsid w:val="00E224B2"/>
    <w:rsid w:val="00E25A10"/>
    <w:rsid w:val="00E342B4"/>
    <w:rsid w:val="00E37395"/>
    <w:rsid w:val="00E45251"/>
    <w:rsid w:val="00E53884"/>
    <w:rsid w:val="00E639AA"/>
    <w:rsid w:val="00E6713D"/>
    <w:rsid w:val="00E750BB"/>
    <w:rsid w:val="00E83B95"/>
    <w:rsid w:val="00E85E9F"/>
    <w:rsid w:val="00E92D89"/>
    <w:rsid w:val="00E934EC"/>
    <w:rsid w:val="00E969AF"/>
    <w:rsid w:val="00EA0253"/>
    <w:rsid w:val="00EA140A"/>
    <w:rsid w:val="00EA1A02"/>
    <w:rsid w:val="00EB1D6F"/>
    <w:rsid w:val="00EB256A"/>
    <w:rsid w:val="00EC2339"/>
    <w:rsid w:val="00EC5E61"/>
    <w:rsid w:val="00EE0A18"/>
    <w:rsid w:val="00EE1C6A"/>
    <w:rsid w:val="00EE7D03"/>
    <w:rsid w:val="00F05614"/>
    <w:rsid w:val="00F05989"/>
    <w:rsid w:val="00F059C1"/>
    <w:rsid w:val="00F0696E"/>
    <w:rsid w:val="00F06BBF"/>
    <w:rsid w:val="00F14A18"/>
    <w:rsid w:val="00F15C17"/>
    <w:rsid w:val="00F1653A"/>
    <w:rsid w:val="00F21EA0"/>
    <w:rsid w:val="00F24904"/>
    <w:rsid w:val="00F254B6"/>
    <w:rsid w:val="00F30DBA"/>
    <w:rsid w:val="00F32B48"/>
    <w:rsid w:val="00F36484"/>
    <w:rsid w:val="00F36CBC"/>
    <w:rsid w:val="00F40BDC"/>
    <w:rsid w:val="00F472A7"/>
    <w:rsid w:val="00F4791B"/>
    <w:rsid w:val="00F51BDA"/>
    <w:rsid w:val="00F53AB6"/>
    <w:rsid w:val="00F643E5"/>
    <w:rsid w:val="00F71BD3"/>
    <w:rsid w:val="00F77C68"/>
    <w:rsid w:val="00F804B6"/>
    <w:rsid w:val="00F8439A"/>
    <w:rsid w:val="00FA530D"/>
    <w:rsid w:val="00FB563B"/>
    <w:rsid w:val="00FC1D4B"/>
    <w:rsid w:val="00FC54AB"/>
    <w:rsid w:val="00FD1FBE"/>
    <w:rsid w:val="00FD210A"/>
    <w:rsid w:val="00FD5A0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F7C"/>
    <w:rPr>
      <w:rFonts w:ascii="Calibri" w:eastAsia="Calibri" w:hAnsi="Calibri" w:cs="Times New Roman"/>
    </w:rPr>
  </w:style>
  <w:style w:type="paragraph" w:styleId="Ttulo1">
    <w:name w:val="heading 1"/>
    <w:basedOn w:val="Normal"/>
    <w:link w:val="Ttulo1Char"/>
    <w:uiPriority w:val="9"/>
    <w:qFormat/>
    <w:rsid w:val="00056355"/>
    <w:pPr>
      <w:widowControl w:val="0"/>
      <w:autoSpaceDE w:val="0"/>
      <w:autoSpaceDN w:val="0"/>
      <w:spacing w:after="0" w:line="240" w:lineRule="auto"/>
      <w:ind w:left="1281"/>
      <w:outlineLvl w:val="0"/>
    </w:pPr>
    <w:rPr>
      <w:rFonts w:ascii="Times New Roman" w:eastAsia="Times New Roman" w:hAnsi="Times New Roman"/>
      <w:b/>
      <w:bCs/>
      <w:sz w:val="24"/>
      <w:szCs w:val="24"/>
      <w:lang w:val="pt-PT"/>
    </w:rPr>
  </w:style>
  <w:style w:type="paragraph" w:styleId="Ttulo2">
    <w:name w:val="heading 2"/>
    <w:basedOn w:val="Normal"/>
    <w:next w:val="Normal"/>
    <w:link w:val="Ttulo2Char"/>
    <w:uiPriority w:val="9"/>
    <w:semiHidden/>
    <w:unhideWhenUsed/>
    <w:qFormat/>
    <w:rsid w:val="007B213F"/>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rPr>
  </w:style>
  <w:style w:type="paragraph" w:styleId="Ttulo3">
    <w:name w:val="heading 3"/>
    <w:basedOn w:val="Normal"/>
    <w:next w:val="Normal"/>
    <w:link w:val="Ttulo3Char"/>
    <w:uiPriority w:val="9"/>
    <w:semiHidden/>
    <w:unhideWhenUsed/>
    <w:qFormat/>
    <w:rsid w:val="007B213F"/>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rPr>
  </w:style>
  <w:style w:type="paragraph" w:styleId="Ttulo4">
    <w:name w:val="heading 4"/>
    <w:basedOn w:val="Normal"/>
    <w:next w:val="Normal"/>
    <w:link w:val="Ttulo4Char"/>
    <w:uiPriority w:val="9"/>
    <w:semiHidden/>
    <w:unhideWhenUsed/>
    <w:qFormat/>
    <w:rsid w:val="007B213F"/>
    <w:pPr>
      <w:keepNext/>
      <w:keepLines/>
      <w:spacing w:before="80" w:after="40" w:line="278" w:lineRule="auto"/>
      <w:outlineLvl w:val="3"/>
    </w:pPr>
    <w:rPr>
      <w:rFonts w:asciiTheme="minorHAnsi" w:eastAsiaTheme="majorEastAsia" w:hAnsiTheme="minorHAnsi" w:cstheme="majorBidi"/>
      <w:i/>
      <w:iCs/>
      <w:color w:val="365F91" w:themeColor="accent1" w:themeShade="BF"/>
      <w:kern w:val="2"/>
      <w:sz w:val="24"/>
      <w:szCs w:val="24"/>
    </w:rPr>
  </w:style>
  <w:style w:type="paragraph" w:styleId="Ttulo5">
    <w:name w:val="heading 5"/>
    <w:basedOn w:val="Normal"/>
    <w:next w:val="Normal"/>
    <w:link w:val="Ttulo5Char"/>
    <w:uiPriority w:val="9"/>
    <w:semiHidden/>
    <w:unhideWhenUsed/>
    <w:qFormat/>
    <w:rsid w:val="007B213F"/>
    <w:pPr>
      <w:keepNext/>
      <w:keepLines/>
      <w:spacing w:before="80" w:after="40" w:line="278" w:lineRule="auto"/>
      <w:outlineLvl w:val="4"/>
    </w:pPr>
    <w:rPr>
      <w:rFonts w:asciiTheme="minorHAnsi" w:eastAsiaTheme="majorEastAsia" w:hAnsiTheme="minorHAnsi" w:cstheme="majorBidi"/>
      <w:color w:val="365F91" w:themeColor="accent1" w:themeShade="BF"/>
      <w:kern w:val="2"/>
      <w:sz w:val="24"/>
      <w:szCs w:val="24"/>
    </w:rPr>
  </w:style>
  <w:style w:type="paragraph" w:styleId="Ttulo6">
    <w:name w:val="heading 6"/>
    <w:basedOn w:val="Normal"/>
    <w:next w:val="Normal"/>
    <w:link w:val="Ttulo6Char"/>
    <w:uiPriority w:val="9"/>
    <w:semiHidden/>
    <w:unhideWhenUsed/>
    <w:qFormat/>
    <w:rsid w:val="007B213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Ttulo7">
    <w:name w:val="heading 7"/>
    <w:basedOn w:val="Normal"/>
    <w:next w:val="Normal"/>
    <w:link w:val="Ttulo7Char"/>
    <w:uiPriority w:val="9"/>
    <w:semiHidden/>
    <w:unhideWhenUsed/>
    <w:qFormat/>
    <w:rsid w:val="007B213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rPr>
  </w:style>
  <w:style w:type="paragraph" w:styleId="Ttulo8">
    <w:name w:val="heading 8"/>
    <w:basedOn w:val="Normal"/>
    <w:next w:val="Normal"/>
    <w:link w:val="Ttulo8Char"/>
    <w:uiPriority w:val="9"/>
    <w:semiHidden/>
    <w:unhideWhenUsed/>
    <w:qFormat/>
    <w:rsid w:val="007B213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Ttulo9">
    <w:name w:val="heading 9"/>
    <w:basedOn w:val="Normal"/>
    <w:next w:val="Normal"/>
    <w:link w:val="Ttulo9Char"/>
    <w:uiPriority w:val="9"/>
    <w:semiHidden/>
    <w:unhideWhenUsed/>
    <w:qFormat/>
    <w:rsid w:val="007B213F"/>
    <w:pPr>
      <w:keepNext/>
      <w:keepLines/>
      <w:spacing w:after="0"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 Char,Char,Portada,h,En-tête SQ,hd,he,foote,Cabeçalho superior"/>
    <w:basedOn w:val="Normal"/>
    <w:link w:val="CabealhoChar"/>
    <w:uiPriority w:val="99"/>
    <w:unhideWhenUsed/>
    <w:rsid w:val="00D96F7C"/>
    <w:pPr>
      <w:tabs>
        <w:tab w:val="center" w:pos="4252"/>
        <w:tab w:val="right" w:pos="8504"/>
      </w:tabs>
      <w:spacing w:after="0" w:line="240" w:lineRule="auto"/>
    </w:pPr>
  </w:style>
  <w:style w:type="character" w:customStyle="1" w:styleId="CabealhoChar">
    <w:name w:val="Cabeçalho Char"/>
    <w:aliases w:val=" Char Char,Char Char,Portada Char,h Char,En-tête SQ Char,hd Char,he Char,foote Char,Cabeçalho superior Char"/>
    <w:basedOn w:val="Fontepargpadro"/>
    <w:link w:val="Cabealho"/>
    <w:uiPriority w:val="99"/>
    <w:rsid w:val="00D96F7C"/>
    <w:rPr>
      <w:rFonts w:ascii="Calibri" w:eastAsia="Calibri" w:hAnsi="Calibri" w:cs="Times New Roman"/>
    </w:rPr>
  </w:style>
  <w:style w:type="paragraph" w:styleId="Rodap">
    <w:name w:val="footer"/>
    <w:basedOn w:val="Normal"/>
    <w:link w:val="RodapChar"/>
    <w:uiPriority w:val="99"/>
    <w:unhideWhenUsed/>
    <w:rsid w:val="00D96F7C"/>
    <w:pPr>
      <w:tabs>
        <w:tab w:val="center" w:pos="4252"/>
        <w:tab w:val="right" w:pos="8504"/>
      </w:tabs>
      <w:spacing w:after="0" w:line="240" w:lineRule="auto"/>
    </w:pPr>
  </w:style>
  <w:style w:type="character" w:customStyle="1" w:styleId="RodapChar">
    <w:name w:val="Rodapé Char"/>
    <w:basedOn w:val="Fontepargpadro"/>
    <w:link w:val="Rodap"/>
    <w:uiPriority w:val="99"/>
    <w:rsid w:val="00D96F7C"/>
    <w:rPr>
      <w:rFonts w:ascii="Calibri" w:eastAsia="Calibri" w:hAnsi="Calibri" w:cs="Times New Roman"/>
    </w:rPr>
  </w:style>
  <w:style w:type="paragraph" w:styleId="PargrafodaLista">
    <w:name w:val="List Paragraph"/>
    <w:basedOn w:val="Normal"/>
    <w:link w:val="PargrafodaListaChar"/>
    <w:uiPriority w:val="34"/>
    <w:qFormat/>
    <w:rsid w:val="00D96F7C"/>
    <w:pPr>
      <w:ind w:left="720"/>
      <w:contextualSpacing/>
    </w:pPr>
  </w:style>
  <w:style w:type="character" w:styleId="Forte">
    <w:name w:val="Strong"/>
    <w:uiPriority w:val="22"/>
    <w:qFormat/>
    <w:rsid w:val="00411BCE"/>
    <w:rPr>
      <w:b/>
      <w:bCs/>
    </w:rPr>
  </w:style>
  <w:style w:type="paragraph" w:styleId="Textodenotaderodap">
    <w:name w:val="footnote text"/>
    <w:basedOn w:val="Normal"/>
    <w:link w:val="TextodenotaderodapChar"/>
    <w:uiPriority w:val="99"/>
    <w:semiHidden/>
    <w:unhideWhenUsed/>
    <w:rsid w:val="00263FC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63FCE"/>
    <w:rPr>
      <w:rFonts w:ascii="Calibri" w:eastAsia="Calibri" w:hAnsi="Calibri" w:cs="Times New Roman"/>
      <w:sz w:val="20"/>
      <w:szCs w:val="20"/>
    </w:rPr>
  </w:style>
  <w:style w:type="character" w:styleId="Refdenotaderodap">
    <w:name w:val="footnote reference"/>
    <w:basedOn w:val="Fontepargpadro"/>
    <w:uiPriority w:val="99"/>
    <w:semiHidden/>
    <w:unhideWhenUsed/>
    <w:rsid w:val="00263FCE"/>
    <w:rPr>
      <w:vertAlign w:val="superscript"/>
    </w:rPr>
  </w:style>
  <w:style w:type="character" w:customStyle="1" w:styleId="st">
    <w:name w:val="st"/>
    <w:basedOn w:val="Fontepargpadro"/>
    <w:rsid w:val="00487D66"/>
  </w:style>
  <w:style w:type="paragraph" w:styleId="Textodebalo">
    <w:name w:val="Balloon Text"/>
    <w:basedOn w:val="Normal"/>
    <w:link w:val="TextodebaloChar"/>
    <w:uiPriority w:val="99"/>
    <w:semiHidden/>
    <w:unhideWhenUsed/>
    <w:rsid w:val="005F513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F513B"/>
    <w:rPr>
      <w:rFonts w:ascii="Segoe UI" w:eastAsia="Calibri" w:hAnsi="Segoe UI" w:cs="Segoe UI"/>
      <w:sz w:val="18"/>
      <w:szCs w:val="18"/>
    </w:rPr>
  </w:style>
  <w:style w:type="table" w:styleId="Tabelacomgrade">
    <w:name w:val="Table Grid"/>
    <w:basedOn w:val="Tabelanormal"/>
    <w:uiPriority w:val="39"/>
    <w:rsid w:val="00DD7B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39"/>
    <w:rsid w:val="00BC6F96"/>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
    <w:name w:val="Body Text"/>
    <w:basedOn w:val="Normal"/>
    <w:link w:val="CorpodetextoChar"/>
    <w:uiPriority w:val="1"/>
    <w:qFormat/>
    <w:rsid w:val="00EE1C6A"/>
    <w:pPr>
      <w:widowControl w:val="0"/>
      <w:autoSpaceDE w:val="0"/>
      <w:autoSpaceDN w:val="0"/>
      <w:spacing w:after="0" w:line="240" w:lineRule="auto"/>
      <w:ind w:left="1281"/>
    </w:pPr>
    <w:rPr>
      <w:rFonts w:ascii="Times New Roman" w:eastAsia="Times New Roman" w:hAnsi="Times New Roman"/>
      <w:sz w:val="24"/>
      <w:szCs w:val="24"/>
      <w:lang w:val="pt-PT"/>
    </w:rPr>
  </w:style>
  <w:style w:type="character" w:customStyle="1" w:styleId="CorpodetextoChar">
    <w:name w:val="Corpo de texto Char"/>
    <w:basedOn w:val="Fontepargpadro"/>
    <w:link w:val="Corpodetexto"/>
    <w:uiPriority w:val="1"/>
    <w:rsid w:val="00EE1C6A"/>
    <w:rPr>
      <w:rFonts w:ascii="Times New Roman" w:eastAsia="Times New Roman" w:hAnsi="Times New Roman" w:cs="Times New Roman"/>
      <w:sz w:val="24"/>
      <w:szCs w:val="24"/>
      <w:lang w:val="pt-PT"/>
    </w:rPr>
  </w:style>
  <w:style w:type="paragraph" w:customStyle="1" w:styleId="textojustificadorecuoprimeiralinha">
    <w:name w:val="texto_justificado_recuo_primeira_linha"/>
    <w:basedOn w:val="Normal"/>
    <w:rsid w:val="00EE1C6A"/>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Ttulo1Char">
    <w:name w:val="Título 1 Char"/>
    <w:basedOn w:val="Fontepargpadro"/>
    <w:link w:val="Ttulo1"/>
    <w:uiPriority w:val="9"/>
    <w:rsid w:val="00056355"/>
    <w:rPr>
      <w:rFonts w:ascii="Times New Roman" w:eastAsia="Times New Roman" w:hAnsi="Times New Roman" w:cs="Times New Roman"/>
      <w:b/>
      <w:bCs/>
      <w:sz w:val="24"/>
      <w:szCs w:val="24"/>
      <w:lang w:val="pt-PT"/>
    </w:rPr>
  </w:style>
  <w:style w:type="table" w:customStyle="1" w:styleId="TableNormal">
    <w:name w:val="Table Normal"/>
    <w:uiPriority w:val="2"/>
    <w:semiHidden/>
    <w:unhideWhenUsed/>
    <w:qFormat/>
    <w:rsid w:val="000563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tulo">
    <w:name w:val="Title"/>
    <w:basedOn w:val="Normal"/>
    <w:link w:val="TtuloChar"/>
    <w:uiPriority w:val="10"/>
    <w:qFormat/>
    <w:rsid w:val="00056355"/>
    <w:pPr>
      <w:widowControl w:val="0"/>
      <w:autoSpaceDE w:val="0"/>
      <w:autoSpaceDN w:val="0"/>
      <w:spacing w:before="11" w:after="0" w:line="240" w:lineRule="auto"/>
      <w:ind w:left="20"/>
    </w:pPr>
    <w:rPr>
      <w:rFonts w:ascii="Arial" w:eastAsia="Arial" w:hAnsi="Arial" w:cs="Arial"/>
      <w:b/>
      <w:bCs/>
      <w:sz w:val="28"/>
      <w:szCs w:val="28"/>
      <w:lang w:val="pt-PT"/>
    </w:rPr>
  </w:style>
  <w:style w:type="character" w:customStyle="1" w:styleId="TtuloChar">
    <w:name w:val="Título Char"/>
    <w:basedOn w:val="Fontepargpadro"/>
    <w:link w:val="Ttulo"/>
    <w:uiPriority w:val="10"/>
    <w:rsid w:val="00056355"/>
    <w:rPr>
      <w:rFonts w:ascii="Arial" w:eastAsia="Arial" w:hAnsi="Arial" w:cs="Arial"/>
      <w:b/>
      <w:bCs/>
      <w:sz w:val="28"/>
      <w:szCs w:val="28"/>
      <w:lang w:val="pt-PT"/>
    </w:rPr>
  </w:style>
  <w:style w:type="paragraph" w:customStyle="1" w:styleId="TableParagraph">
    <w:name w:val="Table Paragraph"/>
    <w:basedOn w:val="Normal"/>
    <w:uiPriority w:val="1"/>
    <w:qFormat/>
    <w:rsid w:val="00056355"/>
    <w:pPr>
      <w:widowControl w:val="0"/>
      <w:autoSpaceDE w:val="0"/>
      <w:autoSpaceDN w:val="0"/>
      <w:spacing w:after="0" w:line="240" w:lineRule="auto"/>
    </w:pPr>
    <w:rPr>
      <w:rFonts w:ascii="Times New Roman" w:eastAsia="Times New Roman" w:hAnsi="Times New Roman"/>
      <w:lang w:val="pt-PT"/>
    </w:rPr>
  </w:style>
  <w:style w:type="character" w:styleId="Hyperlink">
    <w:name w:val="Hyperlink"/>
    <w:uiPriority w:val="99"/>
    <w:rsid w:val="00056355"/>
    <w:rPr>
      <w:color w:val="000080"/>
      <w:u w:val="single"/>
    </w:rPr>
  </w:style>
  <w:style w:type="paragraph" w:styleId="CabealhodoSumrio">
    <w:name w:val="TOC Heading"/>
    <w:basedOn w:val="Ttulo1"/>
    <w:next w:val="Normal"/>
    <w:uiPriority w:val="39"/>
    <w:unhideWhenUsed/>
    <w:qFormat/>
    <w:rsid w:val="0005635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eastAsia="pt-BR"/>
    </w:rPr>
  </w:style>
  <w:style w:type="paragraph" w:styleId="Sumrio1">
    <w:name w:val="toc 1"/>
    <w:basedOn w:val="Normal"/>
    <w:next w:val="Normal"/>
    <w:autoRedefine/>
    <w:uiPriority w:val="39"/>
    <w:unhideWhenUsed/>
    <w:rsid w:val="00056355"/>
    <w:pPr>
      <w:tabs>
        <w:tab w:val="left" w:pos="426"/>
        <w:tab w:val="right" w:leader="dot" w:pos="9628"/>
      </w:tabs>
      <w:spacing w:after="100" w:line="240" w:lineRule="auto"/>
    </w:pPr>
    <w:rPr>
      <w:rFonts w:ascii="Arial" w:eastAsia="Times New Roman" w:hAnsi="Arial" w:cs="Tahoma"/>
      <w:sz w:val="20"/>
      <w:szCs w:val="24"/>
      <w:lang w:eastAsia="pt-BR"/>
    </w:rPr>
  </w:style>
  <w:style w:type="paragraph" w:styleId="Sumrio2">
    <w:name w:val="toc 2"/>
    <w:basedOn w:val="Normal"/>
    <w:next w:val="Normal"/>
    <w:autoRedefine/>
    <w:uiPriority w:val="39"/>
    <w:unhideWhenUsed/>
    <w:rsid w:val="00056355"/>
    <w:pPr>
      <w:spacing w:after="100" w:line="259" w:lineRule="auto"/>
      <w:ind w:left="220"/>
    </w:pPr>
    <w:rPr>
      <w:rFonts w:asciiTheme="minorHAnsi" w:eastAsiaTheme="minorEastAsia" w:hAnsiTheme="minorHAnsi"/>
      <w:lang w:eastAsia="pt-BR"/>
    </w:rPr>
  </w:style>
  <w:style w:type="paragraph" w:styleId="Sumrio3">
    <w:name w:val="toc 3"/>
    <w:basedOn w:val="Normal"/>
    <w:next w:val="Normal"/>
    <w:autoRedefine/>
    <w:uiPriority w:val="39"/>
    <w:unhideWhenUsed/>
    <w:rsid w:val="00056355"/>
    <w:pPr>
      <w:spacing w:after="100" w:line="259" w:lineRule="auto"/>
      <w:ind w:left="440"/>
    </w:pPr>
    <w:rPr>
      <w:rFonts w:asciiTheme="minorHAnsi" w:eastAsiaTheme="minorEastAsia" w:hAnsiTheme="minorHAnsi"/>
      <w:lang w:eastAsia="pt-BR"/>
    </w:rPr>
  </w:style>
  <w:style w:type="character" w:customStyle="1" w:styleId="MenoPendente1">
    <w:name w:val="Menção Pendente1"/>
    <w:basedOn w:val="Fontepargpadro"/>
    <w:uiPriority w:val="99"/>
    <w:semiHidden/>
    <w:unhideWhenUsed/>
    <w:rsid w:val="00056355"/>
    <w:rPr>
      <w:color w:val="605E5C"/>
      <w:shd w:val="clear" w:color="auto" w:fill="E1DFDD"/>
    </w:rPr>
  </w:style>
  <w:style w:type="character" w:styleId="Refdecomentrio">
    <w:name w:val="annotation reference"/>
    <w:basedOn w:val="Fontepargpadro"/>
    <w:unhideWhenUsed/>
    <w:qFormat/>
    <w:rsid w:val="00056355"/>
    <w:rPr>
      <w:sz w:val="16"/>
      <w:szCs w:val="16"/>
    </w:rPr>
  </w:style>
  <w:style w:type="paragraph" w:styleId="Textodecomentrio">
    <w:name w:val="annotation text"/>
    <w:basedOn w:val="Normal"/>
    <w:link w:val="TextodecomentrioChar"/>
    <w:uiPriority w:val="99"/>
    <w:unhideWhenUsed/>
    <w:qFormat/>
    <w:rsid w:val="00056355"/>
    <w:pPr>
      <w:spacing w:after="0" w:line="240" w:lineRule="auto"/>
    </w:pPr>
    <w:rPr>
      <w:rFonts w:ascii="Ecofont_Spranq_eco_Sans" w:eastAsiaTheme="minorEastAsia" w:hAnsi="Ecofont_Spranq_eco_Sans" w:cs="Tahoma"/>
      <w:sz w:val="20"/>
      <w:szCs w:val="20"/>
      <w:lang w:eastAsia="pt-BR"/>
    </w:rPr>
  </w:style>
  <w:style w:type="character" w:customStyle="1" w:styleId="TextodecomentrioChar">
    <w:name w:val="Texto de comentário Char"/>
    <w:basedOn w:val="Fontepargpadro"/>
    <w:link w:val="Textodecomentrio"/>
    <w:uiPriority w:val="99"/>
    <w:qFormat/>
    <w:rsid w:val="00056355"/>
    <w:rPr>
      <w:rFonts w:ascii="Ecofont_Spranq_eco_Sans" w:eastAsiaTheme="minorEastAsia" w:hAnsi="Ecofont_Spranq_eco_Sans" w:cs="Tahoma"/>
      <w:sz w:val="20"/>
      <w:szCs w:val="20"/>
      <w:lang w:eastAsia="pt-BR"/>
    </w:rPr>
  </w:style>
  <w:style w:type="paragraph" w:customStyle="1" w:styleId="Nivel01">
    <w:name w:val="Nivel 01"/>
    <w:basedOn w:val="Ttulo1"/>
    <w:next w:val="Normal"/>
    <w:link w:val="Nivel01Char"/>
    <w:qFormat/>
    <w:rsid w:val="00056355"/>
    <w:pPr>
      <w:keepNext/>
      <w:keepLines/>
      <w:widowControl/>
      <w:numPr>
        <w:numId w:val="3"/>
      </w:numPr>
      <w:tabs>
        <w:tab w:val="left" w:pos="567"/>
      </w:tabs>
      <w:autoSpaceDE/>
      <w:autoSpaceDN/>
      <w:spacing w:before="240"/>
      <w:jc w:val="both"/>
    </w:pPr>
    <w:rPr>
      <w:rFonts w:ascii="Arial" w:eastAsiaTheme="majorEastAsia" w:hAnsi="Arial" w:cs="Arial"/>
      <w:sz w:val="20"/>
      <w:szCs w:val="20"/>
      <w:lang w:val="pt-BR" w:eastAsia="pt-BR"/>
    </w:rPr>
  </w:style>
  <w:style w:type="paragraph" w:customStyle="1" w:styleId="Nivel2">
    <w:name w:val="Nivel 2"/>
    <w:basedOn w:val="Normal"/>
    <w:link w:val="Nivel2Char"/>
    <w:qFormat/>
    <w:rsid w:val="00056355"/>
    <w:pPr>
      <w:numPr>
        <w:ilvl w:val="1"/>
        <w:numId w:val="3"/>
      </w:numPr>
      <w:spacing w:before="120" w:after="120"/>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056355"/>
    <w:pPr>
      <w:numPr>
        <w:ilvl w:val="2"/>
        <w:numId w:val="3"/>
      </w:numPr>
      <w:spacing w:before="120" w:after="120"/>
      <w:ind w:left="425" w:firstLine="0"/>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056355"/>
    <w:pPr>
      <w:numPr>
        <w:ilvl w:val="3"/>
      </w:numPr>
      <w:ind w:left="851" w:firstLine="0"/>
    </w:pPr>
    <w:rPr>
      <w:color w:val="auto"/>
    </w:rPr>
  </w:style>
  <w:style w:type="paragraph" w:customStyle="1" w:styleId="Nivel5">
    <w:name w:val="Nivel 5"/>
    <w:basedOn w:val="Nivel4"/>
    <w:qFormat/>
    <w:rsid w:val="00056355"/>
    <w:pPr>
      <w:numPr>
        <w:ilvl w:val="4"/>
      </w:numPr>
      <w:ind w:left="1276" w:firstLine="0"/>
    </w:pPr>
  </w:style>
  <w:style w:type="character" w:customStyle="1" w:styleId="Nivel2Char">
    <w:name w:val="Nivel 2 Char"/>
    <w:basedOn w:val="Fontepargpadro"/>
    <w:link w:val="Nivel2"/>
    <w:locked/>
    <w:rsid w:val="00056355"/>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056355"/>
    <w:rPr>
      <w:rFonts w:ascii="Arial" w:eastAsiaTheme="minorEastAsia" w:hAnsi="Arial" w:cs="Arial"/>
      <w:color w:val="000000"/>
      <w:sz w:val="20"/>
      <w:szCs w:val="20"/>
      <w:lang w:eastAsia="pt-BR"/>
    </w:rPr>
  </w:style>
  <w:style w:type="numbering" w:customStyle="1" w:styleId="Estilo4">
    <w:name w:val="Estilo4"/>
    <w:uiPriority w:val="99"/>
    <w:rsid w:val="00056355"/>
    <w:pPr>
      <w:numPr>
        <w:numId w:val="4"/>
      </w:numPr>
    </w:pPr>
  </w:style>
  <w:style w:type="character" w:customStyle="1" w:styleId="Nivel01Char">
    <w:name w:val="Nivel 01 Char"/>
    <w:basedOn w:val="Fontepargpadro"/>
    <w:link w:val="Nivel01"/>
    <w:rsid w:val="00056355"/>
    <w:rPr>
      <w:rFonts w:ascii="Arial" w:eastAsiaTheme="majorEastAsia" w:hAnsi="Arial" w:cs="Arial"/>
      <w:b/>
      <w:bCs/>
      <w:sz w:val="20"/>
      <w:szCs w:val="20"/>
      <w:lang w:eastAsia="pt-BR"/>
    </w:rPr>
  </w:style>
  <w:style w:type="character" w:customStyle="1" w:styleId="Nivel4Char">
    <w:name w:val="Nivel 4 Char"/>
    <w:basedOn w:val="Fontepargpadro"/>
    <w:link w:val="Nivel4"/>
    <w:rsid w:val="00056355"/>
    <w:rPr>
      <w:rFonts w:ascii="Arial" w:eastAsiaTheme="minorEastAsia" w:hAnsi="Arial" w:cs="Arial"/>
      <w:sz w:val="20"/>
      <w:szCs w:val="20"/>
      <w:lang w:eastAsia="pt-BR"/>
    </w:rPr>
  </w:style>
  <w:style w:type="character" w:customStyle="1" w:styleId="PargrafodaListaChar">
    <w:name w:val="Parágrafo da Lista Char"/>
    <w:basedOn w:val="Fontepargpadro"/>
    <w:link w:val="PargrafodaLista"/>
    <w:uiPriority w:val="34"/>
    <w:rsid w:val="00056355"/>
    <w:rPr>
      <w:rFonts w:ascii="Calibri" w:eastAsia="Calibri" w:hAnsi="Calibri" w:cs="Times New Roman"/>
    </w:rPr>
  </w:style>
  <w:style w:type="paragraph" w:styleId="NormalWeb">
    <w:name w:val="Normal (Web)"/>
    <w:basedOn w:val="Normal"/>
    <w:uiPriority w:val="99"/>
    <w:unhideWhenUsed/>
    <w:rsid w:val="00056355"/>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ou">
    <w:name w:val="ou"/>
    <w:basedOn w:val="PargrafodaLista"/>
    <w:link w:val="ouChar"/>
    <w:qFormat/>
    <w:rsid w:val="00056355"/>
    <w:pPr>
      <w:spacing w:before="60" w:after="60" w:line="259" w:lineRule="auto"/>
      <w:ind w:left="0"/>
      <w:contextualSpacing w:val="0"/>
      <w:jc w:val="center"/>
    </w:pPr>
    <w:rPr>
      <w:rFonts w:ascii="Arial" w:eastAsia="Times New Roman" w:hAnsi="Arial" w:cs="Arial"/>
      <w:b/>
      <w:bCs/>
      <w:i/>
      <w:iCs/>
      <w:color w:val="FF0000"/>
      <w:sz w:val="24"/>
      <w:szCs w:val="24"/>
      <w:u w:val="single"/>
      <w:lang w:eastAsia="pt-BR"/>
    </w:rPr>
  </w:style>
  <w:style w:type="character" w:customStyle="1" w:styleId="ouChar">
    <w:name w:val="ou Char"/>
    <w:basedOn w:val="PargrafodaListaChar"/>
    <w:link w:val="ou"/>
    <w:rsid w:val="00056355"/>
    <w:rPr>
      <w:rFonts w:ascii="Arial" w:eastAsia="Times New Roman" w:hAnsi="Arial" w:cs="Arial"/>
      <w:b/>
      <w:bCs/>
      <w:i/>
      <w:iCs/>
      <w:color w:val="FF0000"/>
      <w:sz w:val="24"/>
      <w:szCs w:val="24"/>
      <w:u w:val="single"/>
      <w:lang w:eastAsia="pt-BR"/>
    </w:rPr>
  </w:style>
  <w:style w:type="paragraph" w:customStyle="1" w:styleId="Nvel2-Red">
    <w:name w:val="Nível 2 -Red"/>
    <w:basedOn w:val="Nivel2"/>
    <w:link w:val="Nvel2-RedChar"/>
    <w:qFormat/>
    <w:rsid w:val="00056355"/>
    <w:pPr>
      <w:numPr>
        <w:numId w:val="1"/>
      </w:numPr>
      <w:ind w:left="0" w:firstLine="0"/>
    </w:pPr>
    <w:rPr>
      <w:i/>
      <w:iCs/>
      <w:color w:val="FF0000"/>
    </w:rPr>
  </w:style>
  <w:style w:type="paragraph" w:customStyle="1" w:styleId="Nvel3-R">
    <w:name w:val="Nível 3-R"/>
    <w:basedOn w:val="Nivel3"/>
    <w:link w:val="Nvel3-RChar"/>
    <w:qFormat/>
    <w:rsid w:val="00056355"/>
    <w:pPr>
      <w:numPr>
        <w:numId w:val="1"/>
      </w:numPr>
      <w:ind w:left="425" w:firstLine="0"/>
    </w:pPr>
    <w:rPr>
      <w:i/>
      <w:iCs/>
      <w:color w:val="FF0000"/>
    </w:rPr>
  </w:style>
  <w:style w:type="character" w:customStyle="1" w:styleId="Nvel2-RedChar">
    <w:name w:val="Nível 2 -Red Char"/>
    <w:basedOn w:val="Nivel2Char"/>
    <w:link w:val="Nvel2-Red"/>
    <w:rsid w:val="00056355"/>
    <w:rPr>
      <w:rFonts w:ascii="Arial" w:eastAsiaTheme="minorEastAsia" w:hAnsi="Arial" w:cs="Arial"/>
      <w:i/>
      <w:iCs/>
      <w:color w:val="FF0000"/>
      <w:sz w:val="20"/>
      <w:szCs w:val="20"/>
      <w:lang w:eastAsia="pt-BR"/>
    </w:rPr>
  </w:style>
  <w:style w:type="paragraph" w:customStyle="1" w:styleId="Nvel4-R">
    <w:name w:val="Nível 4-R"/>
    <w:basedOn w:val="Nivel4"/>
    <w:link w:val="Nvel4-RChar"/>
    <w:qFormat/>
    <w:rsid w:val="00056355"/>
    <w:pPr>
      <w:numPr>
        <w:numId w:val="1"/>
      </w:numPr>
    </w:pPr>
    <w:rPr>
      <w:i/>
      <w:iCs/>
      <w:color w:val="FF0000"/>
    </w:rPr>
  </w:style>
  <w:style w:type="character" w:customStyle="1" w:styleId="Nvel3-RChar">
    <w:name w:val="Nível 3-R Char"/>
    <w:basedOn w:val="Nivel3Char"/>
    <w:link w:val="Nvel3-R"/>
    <w:rsid w:val="00056355"/>
    <w:rPr>
      <w:rFonts w:ascii="Arial" w:eastAsiaTheme="minorEastAsia" w:hAnsi="Arial" w:cs="Arial"/>
      <w:i/>
      <w:iCs/>
      <w:color w:val="FF0000"/>
      <w:sz w:val="20"/>
      <w:szCs w:val="20"/>
      <w:lang w:eastAsia="pt-BR"/>
    </w:rPr>
  </w:style>
  <w:style w:type="paragraph" w:customStyle="1" w:styleId="Nvel1-SemNum">
    <w:name w:val="Nível 1-Sem Num"/>
    <w:basedOn w:val="Nivel01"/>
    <w:link w:val="Nvel1-SemNumChar"/>
    <w:qFormat/>
    <w:rsid w:val="00056355"/>
    <w:pPr>
      <w:numPr>
        <w:numId w:val="0"/>
      </w:numPr>
      <w:ind w:left="357"/>
      <w:outlineLvl w:val="1"/>
    </w:pPr>
    <w:rPr>
      <w:color w:val="FF0000"/>
    </w:rPr>
  </w:style>
  <w:style w:type="character" w:customStyle="1" w:styleId="Nvel4-RChar">
    <w:name w:val="Nível 4-R Char"/>
    <w:basedOn w:val="Nivel4Char"/>
    <w:link w:val="Nvel4-R"/>
    <w:rsid w:val="00056355"/>
    <w:rPr>
      <w:rFonts w:ascii="Arial" w:eastAsiaTheme="minorEastAsia" w:hAnsi="Arial" w:cs="Arial"/>
      <w:i/>
      <w:iCs/>
      <w:color w:val="FF0000"/>
      <w:sz w:val="20"/>
      <w:szCs w:val="20"/>
      <w:lang w:eastAsia="pt-BR"/>
    </w:rPr>
  </w:style>
  <w:style w:type="character" w:customStyle="1" w:styleId="Nvel1-SemNumChar">
    <w:name w:val="Nível 1-Sem Num Char"/>
    <w:basedOn w:val="Nivel01Char"/>
    <w:link w:val="Nvel1-SemNum"/>
    <w:rsid w:val="00056355"/>
    <w:rPr>
      <w:rFonts w:ascii="Arial" w:eastAsiaTheme="majorEastAsia" w:hAnsi="Arial" w:cs="Arial"/>
      <w:b/>
      <w:bCs/>
      <w:color w:val="FF0000"/>
      <w:sz w:val="20"/>
      <w:szCs w:val="20"/>
      <w:lang w:eastAsia="pt-BR"/>
    </w:rPr>
  </w:style>
  <w:style w:type="paragraph" w:customStyle="1" w:styleId="Nivel3-erro">
    <w:name w:val="Nivel 3-erro"/>
    <w:basedOn w:val="Nivel3"/>
    <w:link w:val="Nivel3-erroChar"/>
    <w:qFormat/>
    <w:rsid w:val="00056355"/>
    <w:pPr>
      <w:numPr>
        <w:numId w:val="2"/>
      </w:numPr>
      <w:spacing w:line="240" w:lineRule="auto"/>
      <w:ind w:left="425" w:firstLine="0"/>
    </w:pPr>
    <w:rPr>
      <w:rFonts w:cs="Tahoma"/>
      <w:color w:val="auto"/>
      <w:szCs w:val="24"/>
    </w:rPr>
  </w:style>
  <w:style w:type="character" w:customStyle="1" w:styleId="Nivel3-erroChar">
    <w:name w:val="Nivel 3-erro Char"/>
    <w:basedOn w:val="Fontepargpadro"/>
    <w:link w:val="Nivel3-erro"/>
    <w:rsid w:val="00056355"/>
    <w:rPr>
      <w:rFonts w:ascii="Arial" w:eastAsiaTheme="minorEastAsia" w:hAnsi="Arial" w:cs="Tahoma"/>
      <w:sz w:val="20"/>
      <w:szCs w:val="24"/>
      <w:lang w:eastAsia="pt-BR"/>
    </w:rPr>
  </w:style>
  <w:style w:type="paragraph" w:customStyle="1" w:styleId="Nvel1-SemNumerao">
    <w:name w:val="Nível 1-Sem Numeração"/>
    <w:basedOn w:val="Nvel1-SemNum"/>
    <w:link w:val="Nvel1-SemNumeraoChar"/>
    <w:qFormat/>
    <w:rsid w:val="00056355"/>
    <w:pPr>
      <w:tabs>
        <w:tab w:val="clear" w:pos="567"/>
        <w:tab w:val="left" w:pos="0"/>
      </w:tabs>
      <w:spacing w:before="120" w:after="120" w:line="312" w:lineRule="auto"/>
      <w:ind w:left="709"/>
    </w:pPr>
  </w:style>
  <w:style w:type="character" w:customStyle="1" w:styleId="Nvel1-SemNumeraoChar">
    <w:name w:val="Nível 1-Sem Numeração Char"/>
    <w:basedOn w:val="Nvel1-SemNumChar"/>
    <w:link w:val="Nvel1-SemNumerao"/>
    <w:rsid w:val="00056355"/>
    <w:rPr>
      <w:rFonts w:ascii="Arial" w:eastAsiaTheme="majorEastAsia" w:hAnsi="Arial" w:cs="Arial"/>
      <w:b/>
      <w:bCs/>
      <w:color w:val="FF0000"/>
      <w:sz w:val="20"/>
      <w:szCs w:val="20"/>
      <w:lang w:eastAsia="pt-BR"/>
    </w:rPr>
  </w:style>
  <w:style w:type="paragraph" w:customStyle="1" w:styleId="textojustificadorecuoprimeiralinhaespsimples">
    <w:name w:val="texto_justificado_recuo_primeira_linha_esp_simples"/>
    <w:basedOn w:val="Normal"/>
    <w:rsid w:val="00056355"/>
    <w:pPr>
      <w:spacing w:before="100" w:beforeAutospacing="1" w:after="100" w:afterAutospacing="1" w:line="240" w:lineRule="auto"/>
    </w:pPr>
    <w:rPr>
      <w:rFonts w:ascii="Times New Roman" w:eastAsia="Times New Roman" w:hAnsi="Times New Roman"/>
      <w:sz w:val="24"/>
      <w:szCs w:val="24"/>
      <w:lang w:eastAsia="pt-BR"/>
    </w:rPr>
  </w:style>
  <w:style w:type="paragraph" w:styleId="Textodenotadefim">
    <w:name w:val="endnote text"/>
    <w:basedOn w:val="Normal"/>
    <w:link w:val="TextodenotadefimChar"/>
    <w:uiPriority w:val="99"/>
    <w:semiHidden/>
    <w:unhideWhenUsed/>
    <w:rsid w:val="00DA7765"/>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DA7765"/>
    <w:rPr>
      <w:rFonts w:ascii="Calibri" w:eastAsia="Calibri" w:hAnsi="Calibri" w:cs="Times New Roman"/>
      <w:sz w:val="20"/>
      <w:szCs w:val="20"/>
    </w:rPr>
  </w:style>
  <w:style w:type="character" w:styleId="Refdenotadefim">
    <w:name w:val="endnote reference"/>
    <w:basedOn w:val="Fontepargpadro"/>
    <w:uiPriority w:val="99"/>
    <w:semiHidden/>
    <w:unhideWhenUsed/>
    <w:rsid w:val="00DA7765"/>
    <w:rPr>
      <w:vertAlign w:val="superscript"/>
    </w:rPr>
  </w:style>
  <w:style w:type="character" w:customStyle="1" w:styleId="Ttulo2Char">
    <w:name w:val="Título 2 Char"/>
    <w:basedOn w:val="Fontepargpadro"/>
    <w:link w:val="Ttulo2"/>
    <w:uiPriority w:val="9"/>
    <w:semiHidden/>
    <w:rsid w:val="007B213F"/>
    <w:rPr>
      <w:rFonts w:asciiTheme="majorHAnsi" w:eastAsiaTheme="majorEastAsia" w:hAnsiTheme="majorHAnsi" w:cstheme="majorBidi"/>
      <w:color w:val="365F91" w:themeColor="accent1" w:themeShade="BF"/>
      <w:kern w:val="2"/>
      <w:sz w:val="32"/>
      <w:szCs w:val="32"/>
    </w:rPr>
  </w:style>
  <w:style w:type="character" w:customStyle="1" w:styleId="Ttulo3Char">
    <w:name w:val="Título 3 Char"/>
    <w:basedOn w:val="Fontepargpadro"/>
    <w:link w:val="Ttulo3"/>
    <w:uiPriority w:val="9"/>
    <w:semiHidden/>
    <w:rsid w:val="007B213F"/>
    <w:rPr>
      <w:rFonts w:eastAsiaTheme="majorEastAsia" w:cstheme="majorBidi"/>
      <w:color w:val="365F91" w:themeColor="accent1" w:themeShade="BF"/>
      <w:kern w:val="2"/>
      <w:sz w:val="28"/>
      <w:szCs w:val="28"/>
    </w:rPr>
  </w:style>
  <w:style w:type="character" w:customStyle="1" w:styleId="Ttulo4Char">
    <w:name w:val="Título 4 Char"/>
    <w:basedOn w:val="Fontepargpadro"/>
    <w:link w:val="Ttulo4"/>
    <w:uiPriority w:val="9"/>
    <w:semiHidden/>
    <w:rsid w:val="007B213F"/>
    <w:rPr>
      <w:rFonts w:eastAsiaTheme="majorEastAsia" w:cstheme="majorBidi"/>
      <w:i/>
      <w:iCs/>
      <w:color w:val="365F91" w:themeColor="accent1" w:themeShade="BF"/>
      <w:kern w:val="2"/>
      <w:sz w:val="24"/>
      <w:szCs w:val="24"/>
    </w:rPr>
  </w:style>
  <w:style w:type="character" w:customStyle="1" w:styleId="Ttulo5Char">
    <w:name w:val="Título 5 Char"/>
    <w:basedOn w:val="Fontepargpadro"/>
    <w:link w:val="Ttulo5"/>
    <w:uiPriority w:val="9"/>
    <w:semiHidden/>
    <w:rsid w:val="007B213F"/>
    <w:rPr>
      <w:rFonts w:eastAsiaTheme="majorEastAsia" w:cstheme="majorBidi"/>
      <w:color w:val="365F91" w:themeColor="accent1" w:themeShade="BF"/>
      <w:kern w:val="2"/>
      <w:sz w:val="24"/>
      <w:szCs w:val="24"/>
    </w:rPr>
  </w:style>
  <w:style w:type="character" w:customStyle="1" w:styleId="Ttulo6Char">
    <w:name w:val="Título 6 Char"/>
    <w:basedOn w:val="Fontepargpadro"/>
    <w:link w:val="Ttulo6"/>
    <w:uiPriority w:val="9"/>
    <w:semiHidden/>
    <w:rsid w:val="007B213F"/>
    <w:rPr>
      <w:rFonts w:eastAsiaTheme="majorEastAsia" w:cstheme="majorBidi"/>
      <w:i/>
      <w:iCs/>
      <w:color w:val="595959" w:themeColor="text1" w:themeTint="A6"/>
      <w:kern w:val="2"/>
      <w:sz w:val="24"/>
      <w:szCs w:val="24"/>
    </w:rPr>
  </w:style>
  <w:style w:type="character" w:customStyle="1" w:styleId="Ttulo7Char">
    <w:name w:val="Título 7 Char"/>
    <w:basedOn w:val="Fontepargpadro"/>
    <w:link w:val="Ttulo7"/>
    <w:uiPriority w:val="9"/>
    <w:semiHidden/>
    <w:rsid w:val="007B213F"/>
    <w:rPr>
      <w:rFonts w:eastAsiaTheme="majorEastAsia" w:cstheme="majorBidi"/>
      <w:color w:val="595959" w:themeColor="text1" w:themeTint="A6"/>
      <w:kern w:val="2"/>
      <w:sz w:val="24"/>
      <w:szCs w:val="24"/>
    </w:rPr>
  </w:style>
  <w:style w:type="character" w:customStyle="1" w:styleId="Ttulo8Char">
    <w:name w:val="Título 8 Char"/>
    <w:basedOn w:val="Fontepargpadro"/>
    <w:link w:val="Ttulo8"/>
    <w:uiPriority w:val="9"/>
    <w:semiHidden/>
    <w:rsid w:val="007B213F"/>
    <w:rPr>
      <w:rFonts w:eastAsiaTheme="majorEastAsia" w:cstheme="majorBidi"/>
      <w:i/>
      <w:iCs/>
      <w:color w:val="272727" w:themeColor="text1" w:themeTint="D8"/>
      <w:kern w:val="2"/>
      <w:sz w:val="24"/>
      <w:szCs w:val="24"/>
    </w:rPr>
  </w:style>
  <w:style w:type="character" w:customStyle="1" w:styleId="Ttulo9Char">
    <w:name w:val="Título 9 Char"/>
    <w:basedOn w:val="Fontepargpadro"/>
    <w:link w:val="Ttulo9"/>
    <w:uiPriority w:val="9"/>
    <w:semiHidden/>
    <w:rsid w:val="007B213F"/>
    <w:rPr>
      <w:rFonts w:eastAsiaTheme="majorEastAsia" w:cstheme="majorBidi"/>
      <w:color w:val="272727" w:themeColor="text1" w:themeTint="D8"/>
      <w:kern w:val="2"/>
      <w:sz w:val="24"/>
      <w:szCs w:val="24"/>
    </w:rPr>
  </w:style>
  <w:style w:type="paragraph" w:styleId="Subttulo">
    <w:name w:val="Subtitle"/>
    <w:basedOn w:val="Normal"/>
    <w:next w:val="Normal"/>
    <w:link w:val="SubttuloChar"/>
    <w:uiPriority w:val="11"/>
    <w:qFormat/>
    <w:rsid w:val="007B213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tuloChar">
    <w:name w:val="Subtítulo Char"/>
    <w:basedOn w:val="Fontepargpadro"/>
    <w:link w:val="Subttulo"/>
    <w:uiPriority w:val="11"/>
    <w:rsid w:val="007B213F"/>
    <w:rPr>
      <w:rFonts w:eastAsiaTheme="majorEastAsia" w:cstheme="majorBidi"/>
      <w:color w:val="595959" w:themeColor="text1" w:themeTint="A6"/>
      <w:spacing w:val="15"/>
      <w:kern w:val="2"/>
      <w:sz w:val="28"/>
      <w:szCs w:val="28"/>
    </w:rPr>
  </w:style>
  <w:style w:type="paragraph" w:styleId="Citao">
    <w:name w:val="Quote"/>
    <w:basedOn w:val="Normal"/>
    <w:next w:val="Normal"/>
    <w:link w:val="CitaoChar"/>
    <w:uiPriority w:val="29"/>
    <w:qFormat/>
    <w:rsid w:val="007B213F"/>
    <w:pPr>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CitaoChar">
    <w:name w:val="Citação Char"/>
    <w:basedOn w:val="Fontepargpadro"/>
    <w:link w:val="Citao"/>
    <w:uiPriority w:val="29"/>
    <w:rsid w:val="007B213F"/>
    <w:rPr>
      <w:i/>
      <w:iCs/>
      <w:color w:val="404040" w:themeColor="text1" w:themeTint="BF"/>
      <w:kern w:val="2"/>
      <w:sz w:val="24"/>
      <w:szCs w:val="24"/>
    </w:rPr>
  </w:style>
  <w:style w:type="character" w:styleId="nfaseIntensa">
    <w:name w:val="Intense Emphasis"/>
    <w:basedOn w:val="Fontepargpadro"/>
    <w:uiPriority w:val="21"/>
    <w:qFormat/>
    <w:rsid w:val="007B213F"/>
    <w:rPr>
      <w:i/>
      <w:iCs/>
      <w:color w:val="365F91" w:themeColor="accent1" w:themeShade="BF"/>
    </w:rPr>
  </w:style>
  <w:style w:type="paragraph" w:styleId="CitaoIntensa">
    <w:name w:val="Intense Quote"/>
    <w:basedOn w:val="Normal"/>
    <w:next w:val="Normal"/>
    <w:link w:val="CitaoIntensaChar"/>
    <w:uiPriority w:val="30"/>
    <w:qFormat/>
    <w:rsid w:val="007B213F"/>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rPr>
  </w:style>
  <w:style w:type="character" w:customStyle="1" w:styleId="CitaoIntensaChar">
    <w:name w:val="Citação Intensa Char"/>
    <w:basedOn w:val="Fontepargpadro"/>
    <w:link w:val="CitaoIntensa"/>
    <w:uiPriority w:val="30"/>
    <w:rsid w:val="007B213F"/>
    <w:rPr>
      <w:i/>
      <w:iCs/>
      <w:color w:val="365F91" w:themeColor="accent1" w:themeShade="BF"/>
      <w:kern w:val="2"/>
      <w:sz w:val="24"/>
      <w:szCs w:val="24"/>
    </w:rPr>
  </w:style>
  <w:style w:type="character" w:styleId="RefernciaIntensa">
    <w:name w:val="Intense Reference"/>
    <w:basedOn w:val="Fontepargpadro"/>
    <w:uiPriority w:val="32"/>
    <w:qFormat/>
    <w:rsid w:val="007B213F"/>
    <w:rPr>
      <w:b/>
      <w:bCs/>
      <w:smallCaps/>
      <w:color w:val="365F91" w:themeColor="accent1" w:themeShade="BF"/>
      <w:spacing w:val="5"/>
    </w:rPr>
  </w:style>
  <w:style w:type="character" w:styleId="HiperlinkVisitado">
    <w:name w:val="FollowedHyperlink"/>
    <w:basedOn w:val="Fontepargpadro"/>
    <w:uiPriority w:val="99"/>
    <w:semiHidden/>
    <w:unhideWhenUsed/>
    <w:rsid w:val="007B213F"/>
    <w:rPr>
      <w:color w:val="954F72"/>
      <w:u w:val="single"/>
    </w:rPr>
  </w:style>
  <w:style w:type="paragraph" w:customStyle="1" w:styleId="msonormal0">
    <w:name w:val="msonormal"/>
    <w:basedOn w:val="Normal"/>
    <w:rsid w:val="007B213F"/>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xl83">
    <w:name w:val="xl83"/>
    <w:basedOn w:val="Normal"/>
    <w:rsid w:val="007B213F"/>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xl84">
    <w:name w:val="xl84"/>
    <w:basedOn w:val="Normal"/>
    <w:rsid w:val="007B213F"/>
    <w:pPr>
      <w:spacing w:before="100" w:beforeAutospacing="1" w:after="100" w:afterAutospacing="1" w:line="240" w:lineRule="auto"/>
      <w:jc w:val="center"/>
      <w:textAlignment w:val="center"/>
    </w:pPr>
    <w:rPr>
      <w:rFonts w:ascii="Times New Roman" w:eastAsia="Times New Roman" w:hAnsi="Times New Roman"/>
      <w:sz w:val="24"/>
      <w:szCs w:val="24"/>
      <w:lang w:eastAsia="pt-BR"/>
    </w:rPr>
  </w:style>
  <w:style w:type="paragraph" w:customStyle="1" w:styleId="xl85">
    <w:name w:val="xl85"/>
    <w:basedOn w:val="Normal"/>
    <w:rsid w:val="007B213F"/>
    <w:pPr>
      <w:spacing w:before="100" w:beforeAutospacing="1" w:after="100" w:afterAutospacing="1" w:line="240" w:lineRule="auto"/>
    </w:pPr>
    <w:rPr>
      <w:rFonts w:ascii="Berlin Sans FB" w:eastAsia="Times New Roman" w:hAnsi="Berlin Sans FB"/>
      <w:sz w:val="24"/>
      <w:szCs w:val="24"/>
      <w:lang w:eastAsia="pt-BR"/>
    </w:rPr>
  </w:style>
  <w:style w:type="paragraph" w:customStyle="1" w:styleId="xl86">
    <w:name w:val="xl86"/>
    <w:basedOn w:val="Normal"/>
    <w:rsid w:val="007B213F"/>
    <w:pPr>
      <w:spacing w:before="100" w:beforeAutospacing="1" w:after="100" w:afterAutospacing="1" w:line="240" w:lineRule="auto"/>
    </w:pPr>
    <w:rPr>
      <w:rFonts w:ascii="Berlin Sans FB" w:eastAsia="Times New Roman" w:hAnsi="Berlin Sans FB"/>
      <w:sz w:val="24"/>
      <w:szCs w:val="24"/>
      <w:lang w:eastAsia="pt-BR"/>
    </w:rPr>
  </w:style>
  <w:style w:type="paragraph" w:customStyle="1" w:styleId="xl87">
    <w:name w:val="xl87"/>
    <w:basedOn w:val="Normal"/>
    <w:rsid w:val="007B213F"/>
    <w:pPr>
      <w:spacing w:before="100" w:beforeAutospacing="1" w:after="100" w:afterAutospacing="1" w:line="240" w:lineRule="auto"/>
      <w:jc w:val="right"/>
    </w:pPr>
    <w:rPr>
      <w:rFonts w:ascii="Berlin Sans FB" w:eastAsia="Times New Roman" w:hAnsi="Berlin Sans FB"/>
      <w:sz w:val="24"/>
      <w:szCs w:val="24"/>
      <w:lang w:eastAsia="pt-BR"/>
    </w:rPr>
  </w:style>
  <w:style w:type="paragraph" w:customStyle="1" w:styleId="xl88">
    <w:name w:val="xl88"/>
    <w:basedOn w:val="Normal"/>
    <w:rsid w:val="007B213F"/>
    <w:pPr>
      <w:spacing w:before="100" w:beforeAutospacing="1" w:after="100" w:afterAutospacing="1" w:line="240" w:lineRule="auto"/>
    </w:pPr>
    <w:rPr>
      <w:rFonts w:ascii="Berlin Sans FB" w:eastAsia="Times New Roman" w:hAnsi="Berlin Sans FB"/>
      <w:sz w:val="24"/>
      <w:szCs w:val="24"/>
      <w:lang w:eastAsia="pt-BR"/>
    </w:rPr>
  </w:style>
  <w:style w:type="paragraph" w:customStyle="1" w:styleId="xl89">
    <w:name w:val="xl89"/>
    <w:basedOn w:val="Normal"/>
    <w:rsid w:val="007B213F"/>
    <w:pPr>
      <w:spacing w:before="100" w:beforeAutospacing="1" w:after="100" w:afterAutospacing="1" w:line="240" w:lineRule="auto"/>
    </w:pPr>
    <w:rPr>
      <w:rFonts w:ascii="Footlight MT Light" w:eastAsia="Times New Roman" w:hAnsi="Footlight MT Light"/>
      <w:sz w:val="32"/>
      <w:szCs w:val="32"/>
      <w:lang w:eastAsia="pt-BR"/>
    </w:rPr>
  </w:style>
  <w:style w:type="paragraph" w:customStyle="1" w:styleId="xl90">
    <w:name w:val="xl90"/>
    <w:basedOn w:val="Normal"/>
    <w:rsid w:val="007B213F"/>
    <w:pPr>
      <w:spacing w:before="100" w:beforeAutospacing="1" w:after="100" w:afterAutospacing="1" w:line="240" w:lineRule="auto"/>
    </w:pPr>
    <w:rPr>
      <w:rFonts w:ascii="Footlight MT Light" w:eastAsia="Times New Roman" w:hAnsi="Footlight MT Light"/>
      <w:sz w:val="32"/>
      <w:szCs w:val="32"/>
      <w:lang w:eastAsia="pt-BR"/>
    </w:rPr>
  </w:style>
  <w:style w:type="paragraph" w:customStyle="1" w:styleId="xl91">
    <w:name w:val="xl91"/>
    <w:basedOn w:val="Normal"/>
    <w:rsid w:val="007B213F"/>
    <w:pPr>
      <w:spacing w:before="100" w:beforeAutospacing="1" w:after="100" w:afterAutospacing="1" w:line="240" w:lineRule="auto"/>
      <w:jc w:val="center"/>
    </w:pPr>
    <w:rPr>
      <w:rFonts w:ascii="Footlight MT Light" w:eastAsia="Times New Roman" w:hAnsi="Footlight MT Light"/>
      <w:b/>
      <w:bCs/>
      <w:sz w:val="32"/>
      <w:szCs w:val="32"/>
      <w:lang w:eastAsia="pt-BR"/>
    </w:rPr>
  </w:style>
  <w:style w:type="paragraph" w:customStyle="1" w:styleId="xl92">
    <w:name w:val="xl92"/>
    <w:basedOn w:val="Normal"/>
    <w:rsid w:val="007B213F"/>
    <w:pPr>
      <w:spacing w:before="100" w:beforeAutospacing="1" w:after="100" w:afterAutospacing="1" w:line="240" w:lineRule="auto"/>
    </w:pPr>
    <w:rPr>
      <w:rFonts w:ascii="Footlight MT Light" w:eastAsia="Times New Roman" w:hAnsi="Footlight MT Light"/>
      <w:sz w:val="40"/>
      <w:szCs w:val="40"/>
      <w:lang w:eastAsia="pt-BR"/>
    </w:rPr>
  </w:style>
  <w:style w:type="paragraph" w:customStyle="1" w:styleId="xl93">
    <w:name w:val="xl93"/>
    <w:basedOn w:val="Normal"/>
    <w:rsid w:val="007B213F"/>
    <w:pPr>
      <w:spacing w:before="100" w:beforeAutospacing="1" w:after="100" w:afterAutospacing="1" w:line="240" w:lineRule="auto"/>
    </w:pPr>
    <w:rPr>
      <w:rFonts w:ascii="Berlin Sans FB" w:eastAsia="Times New Roman" w:hAnsi="Berlin Sans FB"/>
      <w:sz w:val="24"/>
      <w:szCs w:val="24"/>
      <w:lang w:eastAsia="pt-BR"/>
    </w:rPr>
  </w:style>
  <w:style w:type="paragraph" w:customStyle="1" w:styleId="xl94">
    <w:name w:val="xl94"/>
    <w:basedOn w:val="Normal"/>
    <w:rsid w:val="007B213F"/>
    <w:pPr>
      <w:spacing w:before="100" w:beforeAutospacing="1" w:after="100" w:afterAutospacing="1" w:line="240" w:lineRule="auto"/>
    </w:pPr>
    <w:rPr>
      <w:rFonts w:ascii="Footlight MT Light" w:eastAsia="Times New Roman" w:hAnsi="Footlight MT Light"/>
      <w:b/>
      <w:bCs/>
      <w:sz w:val="32"/>
      <w:szCs w:val="32"/>
      <w:lang w:eastAsia="pt-BR"/>
    </w:rPr>
  </w:style>
  <w:style w:type="paragraph" w:customStyle="1" w:styleId="xl95">
    <w:name w:val="xl95"/>
    <w:basedOn w:val="Normal"/>
    <w:rsid w:val="007B213F"/>
    <w:pPr>
      <w:spacing w:before="100" w:beforeAutospacing="1" w:after="100" w:afterAutospacing="1" w:line="240" w:lineRule="auto"/>
      <w:jc w:val="right"/>
      <w:textAlignment w:val="center"/>
    </w:pPr>
    <w:rPr>
      <w:rFonts w:ascii="Footlight MT Light" w:eastAsia="Times New Roman" w:hAnsi="Footlight MT Light"/>
      <w:sz w:val="32"/>
      <w:szCs w:val="32"/>
      <w:lang w:eastAsia="pt-BR"/>
    </w:rPr>
  </w:style>
  <w:style w:type="paragraph" w:customStyle="1" w:styleId="xl96">
    <w:name w:val="xl96"/>
    <w:basedOn w:val="Normal"/>
    <w:rsid w:val="007B213F"/>
    <w:pPr>
      <w:pBdr>
        <w:left w:val="single" w:sz="8" w:space="0" w:color="FFFFFF"/>
      </w:pBdr>
      <w:spacing w:before="100" w:beforeAutospacing="1" w:after="100" w:afterAutospacing="1" w:line="240" w:lineRule="auto"/>
      <w:textAlignment w:val="center"/>
    </w:pPr>
    <w:rPr>
      <w:rFonts w:ascii="Footlight MT Light" w:eastAsia="Times New Roman" w:hAnsi="Footlight MT Light"/>
      <w:sz w:val="32"/>
      <w:szCs w:val="32"/>
      <w:lang w:eastAsia="pt-BR"/>
    </w:rPr>
  </w:style>
  <w:style w:type="paragraph" w:customStyle="1" w:styleId="xl97">
    <w:name w:val="xl97"/>
    <w:basedOn w:val="Normal"/>
    <w:rsid w:val="007B213F"/>
    <w:pPr>
      <w:pBdr>
        <w:top w:val="single" w:sz="4" w:space="0" w:color="4472C4"/>
        <w:bottom w:val="single" w:sz="4" w:space="0" w:color="4472C4"/>
        <w:right w:val="single" w:sz="4" w:space="0" w:color="4472C4"/>
      </w:pBdr>
      <w:spacing w:before="100" w:beforeAutospacing="1" w:after="100" w:afterAutospacing="1" w:line="240" w:lineRule="auto"/>
      <w:jc w:val="center"/>
      <w:textAlignment w:val="center"/>
    </w:pPr>
    <w:rPr>
      <w:rFonts w:ascii="Footlight MT Light" w:eastAsia="Times New Roman" w:hAnsi="Footlight MT Light"/>
      <w:sz w:val="28"/>
      <w:szCs w:val="28"/>
      <w:lang w:eastAsia="pt-BR"/>
    </w:rPr>
  </w:style>
  <w:style w:type="paragraph" w:customStyle="1" w:styleId="xl98">
    <w:name w:val="xl98"/>
    <w:basedOn w:val="Normal"/>
    <w:rsid w:val="007B213F"/>
    <w:pPr>
      <w:pBdr>
        <w:top w:val="single" w:sz="4" w:space="0" w:color="4472C4"/>
      </w:pBdr>
      <w:spacing w:before="100" w:beforeAutospacing="1" w:after="100" w:afterAutospacing="1" w:line="240" w:lineRule="auto"/>
      <w:jc w:val="center"/>
      <w:textAlignment w:val="center"/>
    </w:pPr>
    <w:rPr>
      <w:rFonts w:ascii="Footlight MT Light" w:eastAsia="Times New Roman" w:hAnsi="Footlight MT Light"/>
      <w:b/>
      <w:bCs/>
      <w:sz w:val="24"/>
      <w:szCs w:val="24"/>
      <w:lang w:eastAsia="pt-BR"/>
    </w:rPr>
  </w:style>
  <w:style w:type="paragraph" w:customStyle="1" w:styleId="xl99">
    <w:name w:val="xl99"/>
    <w:basedOn w:val="Normal"/>
    <w:rsid w:val="007B213F"/>
    <w:pPr>
      <w:pBdr>
        <w:top w:val="single" w:sz="4" w:space="0" w:color="4472C4"/>
        <w:bottom w:val="single" w:sz="4" w:space="0" w:color="4472C4"/>
        <w:right w:val="single" w:sz="4" w:space="0" w:color="4472C4"/>
      </w:pBdr>
      <w:spacing w:before="100" w:beforeAutospacing="1" w:after="100" w:afterAutospacing="1" w:line="240" w:lineRule="auto"/>
      <w:jc w:val="center"/>
      <w:textAlignment w:val="center"/>
    </w:pPr>
    <w:rPr>
      <w:rFonts w:ascii="Footlight MT Light" w:eastAsia="Times New Roman" w:hAnsi="Footlight MT Light"/>
      <w:b/>
      <w:bCs/>
      <w:sz w:val="24"/>
      <w:szCs w:val="24"/>
      <w:lang w:eastAsia="pt-BR"/>
    </w:rPr>
  </w:style>
  <w:style w:type="paragraph" w:customStyle="1" w:styleId="xl100">
    <w:name w:val="xl100"/>
    <w:basedOn w:val="Normal"/>
    <w:rsid w:val="007B213F"/>
    <w:pPr>
      <w:pBdr>
        <w:top w:val="single" w:sz="4" w:space="0" w:color="4472C4"/>
        <w:left w:val="single" w:sz="4" w:space="0" w:color="4472C4"/>
        <w:bottom w:val="single" w:sz="4" w:space="0" w:color="4472C4"/>
        <w:right w:val="single" w:sz="4" w:space="0" w:color="4472C4"/>
      </w:pBdr>
      <w:spacing w:before="100" w:beforeAutospacing="1" w:after="100" w:afterAutospacing="1" w:line="240" w:lineRule="auto"/>
      <w:jc w:val="center"/>
      <w:textAlignment w:val="center"/>
    </w:pPr>
    <w:rPr>
      <w:rFonts w:ascii="Footlight MT Light" w:eastAsia="Times New Roman" w:hAnsi="Footlight MT Light"/>
      <w:b/>
      <w:bCs/>
      <w:sz w:val="24"/>
      <w:szCs w:val="24"/>
      <w:lang w:eastAsia="pt-BR"/>
    </w:rPr>
  </w:style>
  <w:style w:type="paragraph" w:customStyle="1" w:styleId="xl101">
    <w:name w:val="xl101"/>
    <w:basedOn w:val="Normal"/>
    <w:rsid w:val="007B213F"/>
    <w:pPr>
      <w:pBdr>
        <w:top w:val="single" w:sz="4" w:space="0" w:color="4472C4"/>
        <w:left w:val="single" w:sz="4" w:space="0" w:color="4472C4"/>
        <w:bottom w:val="single" w:sz="4" w:space="0" w:color="4472C4"/>
        <w:right w:val="single" w:sz="4" w:space="0" w:color="4472C4"/>
      </w:pBdr>
      <w:spacing w:before="100" w:beforeAutospacing="1" w:after="100" w:afterAutospacing="1" w:line="240" w:lineRule="auto"/>
      <w:jc w:val="center"/>
      <w:textAlignment w:val="center"/>
    </w:pPr>
    <w:rPr>
      <w:rFonts w:ascii="Times New Roman" w:eastAsia="Times New Roman" w:hAnsi="Times New Roman"/>
      <w:sz w:val="24"/>
      <w:szCs w:val="24"/>
      <w:lang w:eastAsia="pt-BR"/>
    </w:rPr>
  </w:style>
  <w:style w:type="paragraph" w:customStyle="1" w:styleId="xl102">
    <w:name w:val="xl102"/>
    <w:basedOn w:val="Normal"/>
    <w:rsid w:val="007B213F"/>
    <w:pPr>
      <w:pBdr>
        <w:top w:val="single" w:sz="4" w:space="0" w:color="4472C4"/>
        <w:left w:val="single" w:sz="4" w:space="0" w:color="4472C4"/>
        <w:bottom w:val="single" w:sz="4" w:space="0" w:color="4472C4"/>
        <w:right w:val="single" w:sz="4" w:space="0" w:color="4472C4"/>
      </w:pBdr>
      <w:spacing w:before="100" w:beforeAutospacing="1" w:after="100" w:afterAutospacing="1" w:line="240" w:lineRule="auto"/>
      <w:jc w:val="center"/>
      <w:textAlignment w:val="center"/>
    </w:pPr>
    <w:rPr>
      <w:rFonts w:ascii="Times New Roman" w:eastAsia="Times New Roman" w:hAnsi="Times New Roman"/>
      <w:sz w:val="24"/>
      <w:szCs w:val="24"/>
      <w:lang w:eastAsia="pt-BR"/>
    </w:rPr>
  </w:style>
  <w:style w:type="paragraph" w:customStyle="1" w:styleId="xl103">
    <w:name w:val="xl103"/>
    <w:basedOn w:val="Normal"/>
    <w:rsid w:val="007B213F"/>
    <w:pPr>
      <w:pBdr>
        <w:top w:val="single" w:sz="4" w:space="0" w:color="4472C4"/>
        <w:left w:val="single" w:sz="4" w:space="0" w:color="4472C4"/>
        <w:bottom w:val="single" w:sz="4" w:space="0" w:color="4472C4"/>
        <w:right w:val="single" w:sz="4" w:space="0" w:color="4472C4"/>
      </w:pBdr>
      <w:spacing w:before="100" w:beforeAutospacing="1" w:after="100" w:afterAutospacing="1" w:line="240" w:lineRule="auto"/>
      <w:jc w:val="center"/>
      <w:textAlignment w:val="center"/>
    </w:pPr>
    <w:rPr>
      <w:rFonts w:ascii="Footlight MT Light" w:eastAsia="Times New Roman" w:hAnsi="Footlight MT Light"/>
      <w:b/>
      <w:bCs/>
      <w:sz w:val="24"/>
      <w:szCs w:val="24"/>
      <w:lang w:eastAsia="pt-BR"/>
    </w:rPr>
  </w:style>
  <w:style w:type="paragraph" w:customStyle="1" w:styleId="xl104">
    <w:name w:val="xl104"/>
    <w:basedOn w:val="Normal"/>
    <w:rsid w:val="007B213F"/>
    <w:pPr>
      <w:pBdr>
        <w:top w:val="single" w:sz="4" w:space="0" w:color="4472C4"/>
        <w:bottom w:val="single" w:sz="4" w:space="0" w:color="4472C4"/>
        <w:right w:val="single" w:sz="4" w:space="0" w:color="4472C4"/>
      </w:pBdr>
      <w:spacing w:before="100" w:beforeAutospacing="1" w:after="100" w:afterAutospacing="1" w:line="240" w:lineRule="auto"/>
      <w:jc w:val="center"/>
      <w:textAlignment w:val="center"/>
    </w:pPr>
    <w:rPr>
      <w:rFonts w:ascii="Footlight MT Light" w:eastAsia="Times New Roman" w:hAnsi="Footlight MT Light"/>
      <w:b/>
      <w:bCs/>
      <w:sz w:val="28"/>
      <w:szCs w:val="28"/>
      <w:lang w:eastAsia="pt-BR"/>
    </w:rPr>
  </w:style>
  <w:style w:type="paragraph" w:customStyle="1" w:styleId="xl105">
    <w:name w:val="xl105"/>
    <w:basedOn w:val="Normal"/>
    <w:rsid w:val="007B213F"/>
    <w:pPr>
      <w:pBdr>
        <w:top w:val="single" w:sz="4" w:space="0" w:color="4472C4"/>
        <w:bottom w:val="single" w:sz="4" w:space="0" w:color="4472C4"/>
      </w:pBdr>
      <w:spacing w:before="100" w:beforeAutospacing="1" w:after="100" w:afterAutospacing="1" w:line="240" w:lineRule="auto"/>
      <w:jc w:val="center"/>
      <w:textAlignment w:val="center"/>
    </w:pPr>
    <w:rPr>
      <w:rFonts w:ascii="Footlight MT Light" w:eastAsia="Times New Roman" w:hAnsi="Footlight MT Light"/>
      <w:sz w:val="28"/>
      <w:szCs w:val="28"/>
      <w:lang w:eastAsia="pt-BR"/>
    </w:rPr>
  </w:style>
  <w:style w:type="paragraph" w:customStyle="1" w:styleId="xl106">
    <w:name w:val="xl106"/>
    <w:basedOn w:val="Normal"/>
    <w:rsid w:val="007B213F"/>
    <w:pPr>
      <w:pBdr>
        <w:left w:val="single" w:sz="4" w:space="0" w:color="4472C4"/>
        <w:bottom w:val="single" w:sz="4" w:space="0" w:color="4472C4"/>
      </w:pBdr>
      <w:spacing w:before="100" w:beforeAutospacing="1" w:after="100" w:afterAutospacing="1" w:line="240" w:lineRule="auto"/>
      <w:jc w:val="right"/>
      <w:textAlignment w:val="center"/>
    </w:pPr>
    <w:rPr>
      <w:rFonts w:ascii="Footlight MT Light" w:eastAsia="Times New Roman" w:hAnsi="Footlight MT Light"/>
      <w:b/>
      <w:bCs/>
      <w:sz w:val="36"/>
      <w:szCs w:val="36"/>
      <w:lang w:eastAsia="pt-BR"/>
    </w:rPr>
  </w:style>
  <w:style w:type="paragraph" w:customStyle="1" w:styleId="xl107">
    <w:name w:val="xl107"/>
    <w:basedOn w:val="Normal"/>
    <w:rsid w:val="007B213F"/>
    <w:pPr>
      <w:spacing w:before="100" w:beforeAutospacing="1" w:after="100" w:afterAutospacing="1" w:line="240" w:lineRule="auto"/>
      <w:textAlignment w:val="center"/>
    </w:pPr>
    <w:rPr>
      <w:rFonts w:ascii="Footlight MT Light" w:eastAsia="Times New Roman" w:hAnsi="Footlight MT Light"/>
      <w:sz w:val="28"/>
      <w:szCs w:val="28"/>
      <w:lang w:eastAsia="pt-BR"/>
    </w:rPr>
  </w:style>
  <w:style w:type="paragraph" w:customStyle="1" w:styleId="xl108">
    <w:name w:val="xl108"/>
    <w:basedOn w:val="Normal"/>
    <w:rsid w:val="007B213F"/>
    <w:pPr>
      <w:pBdr>
        <w:top w:val="single" w:sz="4" w:space="0" w:color="4472C4"/>
        <w:left w:val="single" w:sz="4" w:space="0" w:color="4472C4"/>
        <w:bottom w:val="single" w:sz="4" w:space="0" w:color="4472C4"/>
      </w:pBdr>
      <w:spacing w:before="100" w:beforeAutospacing="1" w:after="100" w:afterAutospacing="1" w:line="240" w:lineRule="auto"/>
      <w:jc w:val="center"/>
      <w:textAlignment w:val="center"/>
    </w:pPr>
    <w:rPr>
      <w:rFonts w:ascii="Footlight MT Light" w:eastAsia="Times New Roman" w:hAnsi="Footlight MT Light"/>
      <w:sz w:val="28"/>
      <w:szCs w:val="28"/>
      <w:lang w:eastAsia="pt-BR"/>
    </w:rPr>
  </w:style>
  <w:style w:type="paragraph" w:customStyle="1" w:styleId="xl109">
    <w:name w:val="xl109"/>
    <w:basedOn w:val="Normal"/>
    <w:rsid w:val="007B213F"/>
    <w:pPr>
      <w:pBdr>
        <w:top w:val="single" w:sz="4" w:space="0" w:color="4472C4"/>
        <w:bottom w:val="single" w:sz="4" w:space="0" w:color="4472C4"/>
      </w:pBdr>
      <w:spacing w:before="100" w:beforeAutospacing="1" w:after="100" w:afterAutospacing="1" w:line="240" w:lineRule="auto"/>
      <w:jc w:val="center"/>
      <w:textAlignment w:val="center"/>
    </w:pPr>
    <w:rPr>
      <w:rFonts w:ascii="Footlight MT Light" w:eastAsia="Times New Roman" w:hAnsi="Footlight MT Light"/>
      <w:sz w:val="28"/>
      <w:szCs w:val="28"/>
      <w:lang w:eastAsia="pt-BR"/>
    </w:rPr>
  </w:style>
  <w:style w:type="paragraph" w:customStyle="1" w:styleId="xl110">
    <w:name w:val="xl110"/>
    <w:basedOn w:val="Normal"/>
    <w:rsid w:val="007B213F"/>
    <w:pPr>
      <w:pBdr>
        <w:top w:val="single" w:sz="4" w:space="0" w:color="4472C4"/>
        <w:left w:val="single" w:sz="4" w:space="0" w:color="4472C4"/>
        <w:bottom w:val="single" w:sz="4" w:space="0" w:color="4472C4"/>
      </w:pBdr>
      <w:spacing w:before="100" w:beforeAutospacing="1" w:after="100" w:afterAutospacing="1" w:line="240" w:lineRule="auto"/>
      <w:jc w:val="center"/>
      <w:textAlignment w:val="center"/>
    </w:pPr>
    <w:rPr>
      <w:rFonts w:ascii="Footlight MT Light" w:eastAsia="Times New Roman" w:hAnsi="Footlight MT Light"/>
      <w:b/>
      <w:bCs/>
      <w:sz w:val="24"/>
      <w:szCs w:val="24"/>
      <w:lang w:eastAsia="pt-BR"/>
    </w:rPr>
  </w:style>
  <w:style w:type="paragraph" w:customStyle="1" w:styleId="xl111">
    <w:name w:val="xl111"/>
    <w:basedOn w:val="Normal"/>
    <w:rsid w:val="007B213F"/>
    <w:pPr>
      <w:pBdr>
        <w:top w:val="single" w:sz="4" w:space="0" w:color="4472C4"/>
        <w:bottom w:val="single" w:sz="4" w:space="0" w:color="4472C4"/>
      </w:pBdr>
      <w:spacing w:before="100" w:beforeAutospacing="1" w:after="100" w:afterAutospacing="1" w:line="240" w:lineRule="auto"/>
      <w:jc w:val="center"/>
      <w:textAlignment w:val="center"/>
    </w:pPr>
    <w:rPr>
      <w:rFonts w:ascii="Footlight MT Light" w:eastAsia="Times New Roman" w:hAnsi="Footlight MT Light"/>
      <w:b/>
      <w:bCs/>
      <w:sz w:val="24"/>
      <w:szCs w:val="24"/>
      <w:lang w:eastAsia="pt-BR"/>
    </w:rPr>
  </w:style>
  <w:style w:type="paragraph" w:customStyle="1" w:styleId="xl112">
    <w:name w:val="xl112"/>
    <w:basedOn w:val="Normal"/>
    <w:rsid w:val="007B213F"/>
    <w:pPr>
      <w:spacing w:before="100" w:beforeAutospacing="1" w:after="100" w:afterAutospacing="1" w:line="240" w:lineRule="auto"/>
      <w:jc w:val="right"/>
    </w:pPr>
    <w:rPr>
      <w:rFonts w:ascii="Berlin Sans FB" w:eastAsia="Times New Roman" w:hAnsi="Berlin Sans FB"/>
      <w:sz w:val="24"/>
      <w:szCs w:val="24"/>
      <w:lang w:eastAsia="pt-BR"/>
    </w:rPr>
  </w:style>
  <w:style w:type="paragraph" w:customStyle="1" w:styleId="xl113">
    <w:name w:val="xl113"/>
    <w:basedOn w:val="Normal"/>
    <w:rsid w:val="007B213F"/>
    <w:pPr>
      <w:spacing w:before="100" w:beforeAutospacing="1" w:after="100" w:afterAutospacing="1" w:line="240" w:lineRule="auto"/>
      <w:jc w:val="center"/>
    </w:pPr>
    <w:rPr>
      <w:rFonts w:ascii="Berlin Sans FB Demi" w:eastAsia="Times New Roman" w:hAnsi="Berlin Sans FB Demi"/>
      <w:b/>
      <w:bCs/>
      <w:sz w:val="32"/>
      <w:szCs w:val="32"/>
      <w:lang w:eastAsia="pt-BR"/>
    </w:rPr>
  </w:style>
  <w:style w:type="paragraph" w:customStyle="1" w:styleId="xl114">
    <w:name w:val="xl114"/>
    <w:basedOn w:val="Normal"/>
    <w:rsid w:val="007B213F"/>
    <w:pPr>
      <w:pBdr>
        <w:bottom w:val="single" w:sz="4" w:space="0" w:color="4472C4"/>
      </w:pBdr>
      <w:spacing w:before="100" w:beforeAutospacing="1" w:after="100" w:afterAutospacing="1" w:line="240" w:lineRule="auto"/>
      <w:jc w:val="center"/>
      <w:textAlignment w:val="center"/>
    </w:pPr>
    <w:rPr>
      <w:rFonts w:ascii="Footlight MT Light" w:eastAsia="Times New Roman" w:hAnsi="Footlight MT Light"/>
      <w:b/>
      <w:bCs/>
      <w:sz w:val="36"/>
      <w:szCs w:val="36"/>
      <w:lang w:eastAsia="pt-BR"/>
    </w:rPr>
  </w:style>
  <w:style w:type="paragraph" w:customStyle="1" w:styleId="xl65">
    <w:name w:val="xl65"/>
    <w:basedOn w:val="Normal"/>
    <w:rsid w:val="00713DFB"/>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xl66">
    <w:name w:val="xl66"/>
    <w:basedOn w:val="Normal"/>
    <w:rsid w:val="00713DFB"/>
    <w:pPr>
      <w:spacing w:before="100" w:beforeAutospacing="1" w:after="100" w:afterAutospacing="1" w:line="240" w:lineRule="auto"/>
    </w:pPr>
    <w:rPr>
      <w:rFonts w:ascii="Berlin Sans FB" w:eastAsia="Times New Roman" w:hAnsi="Berlin Sans FB"/>
      <w:sz w:val="24"/>
      <w:szCs w:val="24"/>
      <w:lang w:eastAsia="pt-BR"/>
    </w:rPr>
  </w:style>
  <w:style w:type="paragraph" w:customStyle="1" w:styleId="xl67">
    <w:name w:val="xl67"/>
    <w:basedOn w:val="Normal"/>
    <w:rsid w:val="00713DFB"/>
    <w:pPr>
      <w:spacing w:before="100" w:beforeAutospacing="1" w:after="100" w:afterAutospacing="1" w:line="240" w:lineRule="auto"/>
    </w:pPr>
    <w:rPr>
      <w:rFonts w:ascii="Berlin Sans FB" w:eastAsia="Times New Roman" w:hAnsi="Berlin Sans FB"/>
      <w:sz w:val="24"/>
      <w:szCs w:val="24"/>
      <w:lang w:eastAsia="pt-BR"/>
    </w:rPr>
  </w:style>
  <w:style w:type="paragraph" w:customStyle="1" w:styleId="xl68">
    <w:name w:val="xl68"/>
    <w:basedOn w:val="Normal"/>
    <w:rsid w:val="00713DFB"/>
    <w:pPr>
      <w:spacing w:before="100" w:beforeAutospacing="1" w:after="100" w:afterAutospacing="1" w:line="240" w:lineRule="auto"/>
      <w:jc w:val="right"/>
    </w:pPr>
    <w:rPr>
      <w:rFonts w:ascii="Berlin Sans FB" w:eastAsia="Times New Roman" w:hAnsi="Berlin Sans FB"/>
      <w:sz w:val="24"/>
      <w:szCs w:val="24"/>
      <w:lang w:eastAsia="pt-BR"/>
    </w:rPr>
  </w:style>
  <w:style w:type="paragraph" w:customStyle="1" w:styleId="xl69">
    <w:name w:val="xl69"/>
    <w:basedOn w:val="Normal"/>
    <w:rsid w:val="00713DFB"/>
    <w:pPr>
      <w:spacing w:before="100" w:beforeAutospacing="1" w:after="100" w:afterAutospacing="1" w:line="240" w:lineRule="auto"/>
    </w:pPr>
    <w:rPr>
      <w:rFonts w:ascii="Berlin Sans FB" w:eastAsia="Times New Roman" w:hAnsi="Berlin Sans FB"/>
      <w:sz w:val="24"/>
      <w:szCs w:val="24"/>
      <w:lang w:eastAsia="pt-BR"/>
    </w:rPr>
  </w:style>
  <w:style w:type="paragraph" w:customStyle="1" w:styleId="xl70">
    <w:name w:val="xl70"/>
    <w:basedOn w:val="Normal"/>
    <w:rsid w:val="00713DFB"/>
    <w:pPr>
      <w:spacing w:before="100" w:beforeAutospacing="1" w:after="100" w:afterAutospacing="1" w:line="240" w:lineRule="auto"/>
    </w:pPr>
    <w:rPr>
      <w:rFonts w:ascii="Footlight MT Light" w:eastAsia="Times New Roman" w:hAnsi="Footlight MT Light"/>
      <w:sz w:val="32"/>
      <w:szCs w:val="32"/>
      <w:lang w:eastAsia="pt-BR"/>
    </w:rPr>
  </w:style>
  <w:style w:type="paragraph" w:customStyle="1" w:styleId="xl71">
    <w:name w:val="xl71"/>
    <w:basedOn w:val="Normal"/>
    <w:rsid w:val="00713DFB"/>
    <w:pPr>
      <w:spacing w:before="100" w:beforeAutospacing="1" w:after="100" w:afterAutospacing="1" w:line="240" w:lineRule="auto"/>
    </w:pPr>
    <w:rPr>
      <w:rFonts w:ascii="Footlight MT Light" w:eastAsia="Times New Roman" w:hAnsi="Footlight MT Light"/>
      <w:sz w:val="32"/>
      <w:szCs w:val="32"/>
      <w:lang w:eastAsia="pt-BR"/>
    </w:rPr>
  </w:style>
  <w:style w:type="paragraph" w:customStyle="1" w:styleId="xl72">
    <w:name w:val="xl72"/>
    <w:basedOn w:val="Normal"/>
    <w:rsid w:val="00713DFB"/>
    <w:pPr>
      <w:spacing w:before="100" w:beforeAutospacing="1" w:after="100" w:afterAutospacing="1" w:line="240" w:lineRule="auto"/>
      <w:jc w:val="center"/>
    </w:pPr>
    <w:rPr>
      <w:rFonts w:ascii="Footlight MT Light" w:eastAsia="Times New Roman" w:hAnsi="Footlight MT Light"/>
      <w:b/>
      <w:bCs/>
      <w:sz w:val="32"/>
      <w:szCs w:val="32"/>
      <w:lang w:eastAsia="pt-BR"/>
    </w:rPr>
  </w:style>
  <w:style w:type="paragraph" w:customStyle="1" w:styleId="xl73">
    <w:name w:val="xl73"/>
    <w:basedOn w:val="Normal"/>
    <w:rsid w:val="00713DFB"/>
    <w:pPr>
      <w:spacing w:before="100" w:beforeAutospacing="1" w:after="100" w:afterAutospacing="1" w:line="240" w:lineRule="auto"/>
    </w:pPr>
    <w:rPr>
      <w:rFonts w:ascii="Footlight MT Light" w:eastAsia="Times New Roman" w:hAnsi="Footlight MT Light"/>
      <w:sz w:val="40"/>
      <w:szCs w:val="40"/>
      <w:lang w:eastAsia="pt-BR"/>
    </w:rPr>
  </w:style>
  <w:style w:type="paragraph" w:customStyle="1" w:styleId="xl74">
    <w:name w:val="xl74"/>
    <w:basedOn w:val="Normal"/>
    <w:rsid w:val="00713DFB"/>
    <w:pPr>
      <w:spacing w:before="100" w:beforeAutospacing="1" w:after="100" w:afterAutospacing="1" w:line="240" w:lineRule="auto"/>
    </w:pPr>
    <w:rPr>
      <w:rFonts w:ascii="Berlin Sans FB" w:eastAsia="Times New Roman" w:hAnsi="Berlin Sans FB"/>
      <w:sz w:val="24"/>
      <w:szCs w:val="24"/>
      <w:lang w:eastAsia="pt-BR"/>
    </w:rPr>
  </w:style>
  <w:style w:type="paragraph" w:customStyle="1" w:styleId="xl75">
    <w:name w:val="xl75"/>
    <w:basedOn w:val="Normal"/>
    <w:rsid w:val="00713DFB"/>
    <w:pPr>
      <w:spacing w:before="100" w:beforeAutospacing="1" w:after="100" w:afterAutospacing="1" w:line="240" w:lineRule="auto"/>
    </w:pPr>
    <w:rPr>
      <w:rFonts w:ascii="Footlight MT Light" w:eastAsia="Times New Roman" w:hAnsi="Footlight MT Light"/>
      <w:b/>
      <w:bCs/>
      <w:sz w:val="32"/>
      <w:szCs w:val="32"/>
      <w:lang w:eastAsia="pt-BR"/>
    </w:rPr>
  </w:style>
  <w:style w:type="paragraph" w:customStyle="1" w:styleId="xl76">
    <w:name w:val="xl76"/>
    <w:basedOn w:val="Normal"/>
    <w:rsid w:val="00713DFB"/>
    <w:pPr>
      <w:spacing w:before="100" w:beforeAutospacing="1" w:after="100" w:afterAutospacing="1" w:line="240" w:lineRule="auto"/>
      <w:jc w:val="center"/>
      <w:textAlignment w:val="center"/>
    </w:pPr>
    <w:rPr>
      <w:rFonts w:ascii="Footlight MT Light" w:eastAsia="Times New Roman" w:hAnsi="Footlight MT Light"/>
      <w:sz w:val="24"/>
      <w:szCs w:val="24"/>
      <w:lang w:eastAsia="pt-BR"/>
    </w:rPr>
  </w:style>
  <w:style w:type="paragraph" w:customStyle="1" w:styleId="xl77">
    <w:name w:val="xl77"/>
    <w:basedOn w:val="Normal"/>
    <w:rsid w:val="00713DFB"/>
    <w:pPr>
      <w:spacing w:before="100" w:beforeAutospacing="1" w:after="100" w:afterAutospacing="1" w:line="240" w:lineRule="auto"/>
      <w:jc w:val="right"/>
      <w:textAlignment w:val="center"/>
    </w:pPr>
    <w:rPr>
      <w:rFonts w:ascii="Footlight MT Light" w:eastAsia="Times New Roman" w:hAnsi="Footlight MT Light"/>
      <w:sz w:val="32"/>
      <w:szCs w:val="32"/>
      <w:lang w:eastAsia="pt-BR"/>
    </w:rPr>
  </w:style>
  <w:style w:type="paragraph" w:customStyle="1" w:styleId="xl78">
    <w:name w:val="xl78"/>
    <w:basedOn w:val="Normal"/>
    <w:rsid w:val="00713DFB"/>
    <w:pPr>
      <w:pBdr>
        <w:left w:val="single" w:sz="8" w:space="0" w:color="FFFFFF"/>
      </w:pBdr>
      <w:spacing w:before="100" w:beforeAutospacing="1" w:after="100" w:afterAutospacing="1" w:line="240" w:lineRule="auto"/>
      <w:textAlignment w:val="center"/>
    </w:pPr>
    <w:rPr>
      <w:rFonts w:ascii="Footlight MT Light" w:eastAsia="Times New Roman" w:hAnsi="Footlight MT Light"/>
      <w:sz w:val="32"/>
      <w:szCs w:val="32"/>
      <w:lang w:eastAsia="pt-BR"/>
    </w:rPr>
  </w:style>
  <w:style w:type="paragraph" w:customStyle="1" w:styleId="xl79">
    <w:name w:val="xl79"/>
    <w:basedOn w:val="Normal"/>
    <w:rsid w:val="00713DFB"/>
    <w:pPr>
      <w:spacing w:before="100" w:beforeAutospacing="1" w:after="100" w:afterAutospacing="1" w:line="240" w:lineRule="auto"/>
      <w:jc w:val="center"/>
      <w:textAlignment w:val="center"/>
    </w:pPr>
    <w:rPr>
      <w:rFonts w:ascii="Footlight MT Light" w:eastAsia="Times New Roman" w:hAnsi="Footlight MT Light"/>
      <w:b/>
      <w:bCs/>
      <w:sz w:val="36"/>
      <w:szCs w:val="36"/>
      <w:lang w:eastAsia="pt-BR"/>
    </w:rPr>
  </w:style>
  <w:style w:type="paragraph" w:customStyle="1" w:styleId="xl80">
    <w:name w:val="xl80"/>
    <w:basedOn w:val="Normal"/>
    <w:rsid w:val="00713DFB"/>
    <w:pPr>
      <w:pBdr>
        <w:top w:val="single" w:sz="4" w:space="0" w:color="4472C4"/>
        <w:bottom w:val="single" w:sz="4" w:space="0" w:color="4472C4"/>
      </w:pBdr>
      <w:spacing w:before="100" w:beforeAutospacing="1" w:after="100" w:afterAutospacing="1" w:line="240" w:lineRule="auto"/>
      <w:jc w:val="center"/>
      <w:textAlignment w:val="center"/>
    </w:pPr>
    <w:rPr>
      <w:rFonts w:ascii="Footlight MT Light" w:eastAsia="Times New Roman" w:hAnsi="Footlight MT Light"/>
      <w:sz w:val="28"/>
      <w:szCs w:val="28"/>
      <w:lang w:eastAsia="pt-BR"/>
    </w:rPr>
  </w:style>
  <w:style w:type="paragraph" w:customStyle="1" w:styleId="xl81">
    <w:name w:val="xl81"/>
    <w:basedOn w:val="Normal"/>
    <w:rsid w:val="00713DFB"/>
    <w:pPr>
      <w:pBdr>
        <w:top w:val="single" w:sz="4" w:space="0" w:color="4472C4"/>
        <w:bottom w:val="single" w:sz="4" w:space="0" w:color="4472C4"/>
        <w:right w:val="single" w:sz="4" w:space="0" w:color="4472C4"/>
      </w:pBdr>
      <w:spacing w:before="100" w:beforeAutospacing="1" w:after="100" w:afterAutospacing="1" w:line="240" w:lineRule="auto"/>
      <w:jc w:val="center"/>
      <w:textAlignment w:val="center"/>
    </w:pPr>
    <w:rPr>
      <w:rFonts w:ascii="Footlight MT Light" w:eastAsia="Times New Roman" w:hAnsi="Footlight MT Light"/>
      <w:sz w:val="28"/>
      <w:szCs w:val="28"/>
      <w:lang w:eastAsia="pt-BR"/>
    </w:rPr>
  </w:style>
  <w:style w:type="paragraph" w:customStyle="1" w:styleId="xl82">
    <w:name w:val="xl82"/>
    <w:basedOn w:val="Normal"/>
    <w:rsid w:val="00713DFB"/>
    <w:pPr>
      <w:pBdr>
        <w:top w:val="single" w:sz="4" w:space="0" w:color="4472C4"/>
        <w:left w:val="single" w:sz="4" w:space="0" w:color="4472C4"/>
      </w:pBdr>
      <w:spacing w:before="100" w:beforeAutospacing="1" w:after="100" w:afterAutospacing="1" w:line="240" w:lineRule="auto"/>
      <w:jc w:val="center"/>
      <w:textAlignment w:val="center"/>
    </w:pPr>
    <w:rPr>
      <w:rFonts w:ascii="Footlight MT Light" w:eastAsia="Times New Roman" w:hAnsi="Footlight MT Light"/>
      <w:b/>
      <w:bCs/>
      <w:sz w:val="24"/>
      <w:szCs w:val="24"/>
      <w:lang w:eastAsia="pt-BR"/>
    </w:rPr>
  </w:style>
  <w:style w:type="paragraph" w:customStyle="1" w:styleId="font5">
    <w:name w:val="font5"/>
    <w:basedOn w:val="Normal"/>
    <w:rsid w:val="00D56FAD"/>
    <w:pPr>
      <w:spacing w:before="100" w:beforeAutospacing="1" w:after="100" w:afterAutospacing="1" w:line="240" w:lineRule="auto"/>
    </w:pPr>
    <w:rPr>
      <w:rFonts w:eastAsia="Times New Roman" w:cs="Calibri"/>
      <w:lang w:eastAsia="pt-BR"/>
    </w:rPr>
  </w:style>
  <w:style w:type="paragraph" w:customStyle="1" w:styleId="font6">
    <w:name w:val="font6"/>
    <w:basedOn w:val="Normal"/>
    <w:rsid w:val="00D56FAD"/>
    <w:pPr>
      <w:spacing w:before="100" w:beforeAutospacing="1" w:after="100" w:afterAutospacing="1" w:line="240" w:lineRule="auto"/>
    </w:pPr>
    <w:rPr>
      <w:rFonts w:eastAsia="Times New Roman" w:cs="Calibri"/>
      <w:i/>
      <w:iCs/>
      <w:lang w:eastAsia="pt-BR"/>
    </w:rPr>
  </w:style>
  <w:style w:type="paragraph" w:customStyle="1" w:styleId="xl64">
    <w:name w:val="xl64"/>
    <w:basedOn w:val="Normal"/>
    <w:rsid w:val="000367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63">
    <w:name w:val="xl63"/>
    <w:basedOn w:val="Normal"/>
    <w:rsid w:val="00091B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46338060">
      <w:bodyDiv w:val="1"/>
      <w:marLeft w:val="0"/>
      <w:marRight w:val="0"/>
      <w:marTop w:val="0"/>
      <w:marBottom w:val="0"/>
      <w:divBdr>
        <w:top w:val="none" w:sz="0" w:space="0" w:color="auto"/>
        <w:left w:val="none" w:sz="0" w:space="0" w:color="auto"/>
        <w:bottom w:val="none" w:sz="0" w:space="0" w:color="auto"/>
        <w:right w:val="none" w:sz="0" w:space="0" w:color="auto"/>
      </w:divBdr>
    </w:div>
    <w:div w:id="327287808">
      <w:bodyDiv w:val="1"/>
      <w:marLeft w:val="0"/>
      <w:marRight w:val="0"/>
      <w:marTop w:val="0"/>
      <w:marBottom w:val="0"/>
      <w:divBdr>
        <w:top w:val="none" w:sz="0" w:space="0" w:color="auto"/>
        <w:left w:val="none" w:sz="0" w:space="0" w:color="auto"/>
        <w:bottom w:val="none" w:sz="0" w:space="0" w:color="auto"/>
        <w:right w:val="none" w:sz="0" w:space="0" w:color="auto"/>
      </w:divBdr>
    </w:div>
    <w:div w:id="760954683">
      <w:bodyDiv w:val="1"/>
      <w:marLeft w:val="0"/>
      <w:marRight w:val="0"/>
      <w:marTop w:val="0"/>
      <w:marBottom w:val="0"/>
      <w:divBdr>
        <w:top w:val="none" w:sz="0" w:space="0" w:color="auto"/>
        <w:left w:val="none" w:sz="0" w:space="0" w:color="auto"/>
        <w:bottom w:val="none" w:sz="0" w:space="0" w:color="auto"/>
        <w:right w:val="none" w:sz="0" w:space="0" w:color="auto"/>
      </w:divBdr>
    </w:div>
    <w:div w:id="805515745">
      <w:bodyDiv w:val="1"/>
      <w:marLeft w:val="0"/>
      <w:marRight w:val="0"/>
      <w:marTop w:val="0"/>
      <w:marBottom w:val="0"/>
      <w:divBdr>
        <w:top w:val="none" w:sz="0" w:space="0" w:color="auto"/>
        <w:left w:val="none" w:sz="0" w:space="0" w:color="auto"/>
        <w:bottom w:val="none" w:sz="0" w:space="0" w:color="auto"/>
        <w:right w:val="none" w:sz="0" w:space="0" w:color="auto"/>
      </w:divBdr>
    </w:div>
    <w:div w:id="827550176">
      <w:bodyDiv w:val="1"/>
      <w:marLeft w:val="0"/>
      <w:marRight w:val="0"/>
      <w:marTop w:val="0"/>
      <w:marBottom w:val="0"/>
      <w:divBdr>
        <w:top w:val="none" w:sz="0" w:space="0" w:color="auto"/>
        <w:left w:val="none" w:sz="0" w:space="0" w:color="auto"/>
        <w:bottom w:val="none" w:sz="0" w:space="0" w:color="auto"/>
        <w:right w:val="none" w:sz="0" w:space="0" w:color="auto"/>
      </w:divBdr>
      <w:divsChild>
        <w:div w:id="609974823">
          <w:marLeft w:val="0"/>
          <w:marRight w:val="0"/>
          <w:marTop w:val="0"/>
          <w:marBottom w:val="0"/>
          <w:divBdr>
            <w:top w:val="none" w:sz="0" w:space="0" w:color="auto"/>
            <w:left w:val="none" w:sz="0" w:space="0" w:color="auto"/>
            <w:bottom w:val="none" w:sz="0" w:space="0" w:color="auto"/>
            <w:right w:val="none" w:sz="0" w:space="0" w:color="auto"/>
          </w:divBdr>
        </w:div>
        <w:div w:id="1385104947">
          <w:marLeft w:val="0"/>
          <w:marRight w:val="0"/>
          <w:marTop w:val="0"/>
          <w:marBottom w:val="0"/>
          <w:divBdr>
            <w:top w:val="none" w:sz="0" w:space="0" w:color="auto"/>
            <w:left w:val="none" w:sz="0" w:space="0" w:color="auto"/>
            <w:bottom w:val="none" w:sz="0" w:space="0" w:color="auto"/>
            <w:right w:val="none" w:sz="0" w:space="0" w:color="auto"/>
          </w:divBdr>
        </w:div>
        <w:div w:id="1298417569">
          <w:marLeft w:val="0"/>
          <w:marRight w:val="0"/>
          <w:marTop w:val="0"/>
          <w:marBottom w:val="0"/>
          <w:divBdr>
            <w:top w:val="none" w:sz="0" w:space="0" w:color="auto"/>
            <w:left w:val="none" w:sz="0" w:space="0" w:color="auto"/>
            <w:bottom w:val="none" w:sz="0" w:space="0" w:color="auto"/>
            <w:right w:val="none" w:sz="0" w:space="0" w:color="auto"/>
          </w:divBdr>
        </w:div>
        <w:div w:id="79765554">
          <w:marLeft w:val="0"/>
          <w:marRight w:val="0"/>
          <w:marTop w:val="0"/>
          <w:marBottom w:val="0"/>
          <w:divBdr>
            <w:top w:val="none" w:sz="0" w:space="0" w:color="auto"/>
            <w:left w:val="none" w:sz="0" w:space="0" w:color="auto"/>
            <w:bottom w:val="none" w:sz="0" w:space="0" w:color="auto"/>
            <w:right w:val="none" w:sz="0" w:space="0" w:color="auto"/>
          </w:divBdr>
        </w:div>
        <w:div w:id="1025322966">
          <w:marLeft w:val="0"/>
          <w:marRight w:val="0"/>
          <w:marTop w:val="0"/>
          <w:marBottom w:val="0"/>
          <w:divBdr>
            <w:top w:val="none" w:sz="0" w:space="0" w:color="auto"/>
            <w:left w:val="none" w:sz="0" w:space="0" w:color="auto"/>
            <w:bottom w:val="none" w:sz="0" w:space="0" w:color="auto"/>
            <w:right w:val="none" w:sz="0" w:space="0" w:color="auto"/>
          </w:divBdr>
        </w:div>
        <w:div w:id="1281575438">
          <w:marLeft w:val="0"/>
          <w:marRight w:val="0"/>
          <w:marTop w:val="0"/>
          <w:marBottom w:val="0"/>
          <w:divBdr>
            <w:top w:val="none" w:sz="0" w:space="0" w:color="auto"/>
            <w:left w:val="none" w:sz="0" w:space="0" w:color="auto"/>
            <w:bottom w:val="none" w:sz="0" w:space="0" w:color="auto"/>
            <w:right w:val="none" w:sz="0" w:space="0" w:color="auto"/>
          </w:divBdr>
        </w:div>
        <w:div w:id="456802497">
          <w:marLeft w:val="0"/>
          <w:marRight w:val="0"/>
          <w:marTop w:val="0"/>
          <w:marBottom w:val="0"/>
          <w:divBdr>
            <w:top w:val="none" w:sz="0" w:space="0" w:color="auto"/>
            <w:left w:val="none" w:sz="0" w:space="0" w:color="auto"/>
            <w:bottom w:val="none" w:sz="0" w:space="0" w:color="auto"/>
            <w:right w:val="none" w:sz="0" w:space="0" w:color="auto"/>
          </w:divBdr>
        </w:div>
        <w:div w:id="919022689">
          <w:marLeft w:val="0"/>
          <w:marRight w:val="0"/>
          <w:marTop w:val="0"/>
          <w:marBottom w:val="0"/>
          <w:divBdr>
            <w:top w:val="none" w:sz="0" w:space="0" w:color="auto"/>
            <w:left w:val="none" w:sz="0" w:space="0" w:color="auto"/>
            <w:bottom w:val="none" w:sz="0" w:space="0" w:color="auto"/>
            <w:right w:val="none" w:sz="0" w:space="0" w:color="auto"/>
          </w:divBdr>
        </w:div>
        <w:div w:id="575162875">
          <w:marLeft w:val="0"/>
          <w:marRight w:val="0"/>
          <w:marTop w:val="0"/>
          <w:marBottom w:val="0"/>
          <w:divBdr>
            <w:top w:val="none" w:sz="0" w:space="0" w:color="auto"/>
            <w:left w:val="none" w:sz="0" w:space="0" w:color="auto"/>
            <w:bottom w:val="none" w:sz="0" w:space="0" w:color="auto"/>
            <w:right w:val="none" w:sz="0" w:space="0" w:color="auto"/>
          </w:divBdr>
        </w:div>
        <w:div w:id="1024475120">
          <w:marLeft w:val="0"/>
          <w:marRight w:val="0"/>
          <w:marTop w:val="0"/>
          <w:marBottom w:val="0"/>
          <w:divBdr>
            <w:top w:val="none" w:sz="0" w:space="0" w:color="auto"/>
            <w:left w:val="none" w:sz="0" w:space="0" w:color="auto"/>
            <w:bottom w:val="none" w:sz="0" w:space="0" w:color="auto"/>
            <w:right w:val="none" w:sz="0" w:space="0" w:color="auto"/>
          </w:divBdr>
        </w:div>
        <w:div w:id="101651032">
          <w:marLeft w:val="0"/>
          <w:marRight w:val="0"/>
          <w:marTop w:val="0"/>
          <w:marBottom w:val="0"/>
          <w:divBdr>
            <w:top w:val="none" w:sz="0" w:space="0" w:color="auto"/>
            <w:left w:val="none" w:sz="0" w:space="0" w:color="auto"/>
            <w:bottom w:val="none" w:sz="0" w:space="0" w:color="auto"/>
            <w:right w:val="none" w:sz="0" w:space="0" w:color="auto"/>
          </w:divBdr>
        </w:div>
        <w:div w:id="1206991604">
          <w:marLeft w:val="0"/>
          <w:marRight w:val="0"/>
          <w:marTop w:val="0"/>
          <w:marBottom w:val="0"/>
          <w:divBdr>
            <w:top w:val="none" w:sz="0" w:space="0" w:color="auto"/>
            <w:left w:val="none" w:sz="0" w:space="0" w:color="auto"/>
            <w:bottom w:val="none" w:sz="0" w:space="0" w:color="auto"/>
            <w:right w:val="none" w:sz="0" w:space="0" w:color="auto"/>
          </w:divBdr>
        </w:div>
        <w:div w:id="1118597136">
          <w:marLeft w:val="0"/>
          <w:marRight w:val="0"/>
          <w:marTop w:val="0"/>
          <w:marBottom w:val="0"/>
          <w:divBdr>
            <w:top w:val="none" w:sz="0" w:space="0" w:color="auto"/>
            <w:left w:val="none" w:sz="0" w:space="0" w:color="auto"/>
            <w:bottom w:val="none" w:sz="0" w:space="0" w:color="auto"/>
            <w:right w:val="none" w:sz="0" w:space="0" w:color="auto"/>
          </w:divBdr>
        </w:div>
        <w:div w:id="929385095">
          <w:marLeft w:val="0"/>
          <w:marRight w:val="0"/>
          <w:marTop w:val="0"/>
          <w:marBottom w:val="0"/>
          <w:divBdr>
            <w:top w:val="none" w:sz="0" w:space="0" w:color="auto"/>
            <w:left w:val="none" w:sz="0" w:space="0" w:color="auto"/>
            <w:bottom w:val="none" w:sz="0" w:space="0" w:color="auto"/>
            <w:right w:val="none" w:sz="0" w:space="0" w:color="auto"/>
          </w:divBdr>
        </w:div>
      </w:divsChild>
    </w:div>
    <w:div w:id="955252924">
      <w:bodyDiv w:val="1"/>
      <w:marLeft w:val="0"/>
      <w:marRight w:val="0"/>
      <w:marTop w:val="0"/>
      <w:marBottom w:val="0"/>
      <w:divBdr>
        <w:top w:val="none" w:sz="0" w:space="0" w:color="auto"/>
        <w:left w:val="none" w:sz="0" w:space="0" w:color="auto"/>
        <w:bottom w:val="none" w:sz="0" w:space="0" w:color="auto"/>
        <w:right w:val="none" w:sz="0" w:space="0" w:color="auto"/>
      </w:divBdr>
    </w:div>
    <w:div w:id="1135178518">
      <w:bodyDiv w:val="1"/>
      <w:marLeft w:val="0"/>
      <w:marRight w:val="0"/>
      <w:marTop w:val="0"/>
      <w:marBottom w:val="0"/>
      <w:divBdr>
        <w:top w:val="none" w:sz="0" w:space="0" w:color="auto"/>
        <w:left w:val="none" w:sz="0" w:space="0" w:color="auto"/>
        <w:bottom w:val="none" w:sz="0" w:space="0" w:color="auto"/>
        <w:right w:val="none" w:sz="0" w:space="0" w:color="auto"/>
      </w:divBdr>
    </w:div>
    <w:div w:id="1391689302">
      <w:bodyDiv w:val="1"/>
      <w:marLeft w:val="0"/>
      <w:marRight w:val="0"/>
      <w:marTop w:val="0"/>
      <w:marBottom w:val="0"/>
      <w:divBdr>
        <w:top w:val="none" w:sz="0" w:space="0" w:color="auto"/>
        <w:left w:val="none" w:sz="0" w:space="0" w:color="auto"/>
        <w:bottom w:val="none" w:sz="0" w:space="0" w:color="auto"/>
        <w:right w:val="none" w:sz="0" w:space="0" w:color="auto"/>
      </w:divBdr>
    </w:div>
    <w:div w:id="1430076671">
      <w:bodyDiv w:val="1"/>
      <w:marLeft w:val="0"/>
      <w:marRight w:val="0"/>
      <w:marTop w:val="0"/>
      <w:marBottom w:val="0"/>
      <w:divBdr>
        <w:top w:val="none" w:sz="0" w:space="0" w:color="auto"/>
        <w:left w:val="none" w:sz="0" w:space="0" w:color="auto"/>
        <w:bottom w:val="none" w:sz="0" w:space="0" w:color="auto"/>
        <w:right w:val="none" w:sz="0" w:space="0" w:color="auto"/>
      </w:divBdr>
    </w:div>
    <w:div w:id="1457407146">
      <w:bodyDiv w:val="1"/>
      <w:marLeft w:val="0"/>
      <w:marRight w:val="0"/>
      <w:marTop w:val="0"/>
      <w:marBottom w:val="0"/>
      <w:divBdr>
        <w:top w:val="none" w:sz="0" w:space="0" w:color="auto"/>
        <w:left w:val="none" w:sz="0" w:space="0" w:color="auto"/>
        <w:bottom w:val="none" w:sz="0" w:space="0" w:color="auto"/>
        <w:right w:val="none" w:sz="0" w:space="0" w:color="auto"/>
      </w:divBdr>
    </w:div>
    <w:div w:id="1559247874">
      <w:bodyDiv w:val="1"/>
      <w:marLeft w:val="0"/>
      <w:marRight w:val="0"/>
      <w:marTop w:val="0"/>
      <w:marBottom w:val="0"/>
      <w:divBdr>
        <w:top w:val="none" w:sz="0" w:space="0" w:color="auto"/>
        <w:left w:val="none" w:sz="0" w:space="0" w:color="auto"/>
        <w:bottom w:val="none" w:sz="0" w:space="0" w:color="auto"/>
        <w:right w:val="none" w:sz="0" w:space="0" w:color="auto"/>
      </w:divBdr>
    </w:div>
    <w:div w:id="1589541263">
      <w:bodyDiv w:val="1"/>
      <w:marLeft w:val="0"/>
      <w:marRight w:val="0"/>
      <w:marTop w:val="0"/>
      <w:marBottom w:val="0"/>
      <w:divBdr>
        <w:top w:val="none" w:sz="0" w:space="0" w:color="auto"/>
        <w:left w:val="none" w:sz="0" w:space="0" w:color="auto"/>
        <w:bottom w:val="none" w:sz="0" w:space="0" w:color="auto"/>
        <w:right w:val="none" w:sz="0" w:space="0" w:color="auto"/>
      </w:divBdr>
    </w:div>
    <w:div w:id="1696341737">
      <w:bodyDiv w:val="1"/>
      <w:marLeft w:val="0"/>
      <w:marRight w:val="0"/>
      <w:marTop w:val="0"/>
      <w:marBottom w:val="0"/>
      <w:divBdr>
        <w:top w:val="none" w:sz="0" w:space="0" w:color="auto"/>
        <w:left w:val="none" w:sz="0" w:space="0" w:color="auto"/>
        <w:bottom w:val="none" w:sz="0" w:space="0" w:color="auto"/>
        <w:right w:val="none" w:sz="0" w:space="0" w:color="auto"/>
      </w:divBdr>
    </w:div>
    <w:div w:id="1701396411">
      <w:bodyDiv w:val="1"/>
      <w:marLeft w:val="0"/>
      <w:marRight w:val="0"/>
      <w:marTop w:val="0"/>
      <w:marBottom w:val="0"/>
      <w:divBdr>
        <w:top w:val="none" w:sz="0" w:space="0" w:color="auto"/>
        <w:left w:val="none" w:sz="0" w:space="0" w:color="auto"/>
        <w:bottom w:val="none" w:sz="0" w:space="0" w:color="auto"/>
        <w:right w:val="none" w:sz="0" w:space="0" w:color="auto"/>
      </w:divBdr>
    </w:div>
    <w:div w:id="1733849408">
      <w:bodyDiv w:val="1"/>
      <w:marLeft w:val="0"/>
      <w:marRight w:val="0"/>
      <w:marTop w:val="0"/>
      <w:marBottom w:val="0"/>
      <w:divBdr>
        <w:top w:val="none" w:sz="0" w:space="0" w:color="auto"/>
        <w:left w:val="none" w:sz="0" w:space="0" w:color="auto"/>
        <w:bottom w:val="none" w:sz="0" w:space="0" w:color="auto"/>
        <w:right w:val="none" w:sz="0" w:space="0" w:color="auto"/>
      </w:divBdr>
    </w:div>
    <w:div w:id="2028628406">
      <w:bodyDiv w:val="1"/>
      <w:marLeft w:val="0"/>
      <w:marRight w:val="0"/>
      <w:marTop w:val="0"/>
      <w:marBottom w:val="0"/>
      <w:divBdr>
        <w:top w:val="none" w:sz="0" w:space="0" w:color="auto"/>
        <w:left w:val="none" w:sz="0" w:space="0" w:color="auto"/>
        <w:bottom w:val="none" w:sz="0" w:space="0" w:color="auto"/>
        <w:right w:val="none" w:sz="0" w:space="0" w:color="auto"/>
      </w:divBdr>
    </w:div>
    <w:div w:id="2032951751">
      <w:bodyDiv w:val="1"/>
      <w:marLeft w:val="0"/>
      <w:marRight w:val="0"/>
      <w:marTop w:val="0"/>
      <w:marBottom w:val="0"/>
      <w:divBdr>
        <w:top w:val="none" w:sz="0" w:space="0" w:color="auto"/>
        <w:left w:val="none" w:sz="0" w:space="0" w:color="auto"/>
        <w:bottom w:val="none" w:sz="0" w:space="0" w:color="auto"/>
        <w:right w:val="none" w:sz="0" w:space="0" w:color="auto"/>
      </w:divBdr>
    </w:div>
    <w:div w:id="2133160939">
      <w:bodyDiv w:val="1"/>
      <w:marLeft w:val="0"/>
      <w:marRight w:val="0"/>
      <w:marTop w:val="0"/>
      <w:marBottom w:val="0"/>
      <w:divBdr>
        <w:top w:val="none" w:sz="0" w:space="0" w:color="auto"/>
        <w:left w:val="none" w:sz="0" w:space="0" w:color="auto"/>
        <w:bottom w:val="none" w:sz="0" w:space="0" w:color="auto"/>
        <w:right w:val="none" w:sz="0" w:space="0" w:color="auto"/>
      </w:divBdr>
    </w:div>
    <w:div w:id="214735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gov.br/compras/pt-br/acesso-a-informacao/legislacao/instrucoes-normativas/instrucao-normativa-no-53-de-8-de-julho-de-2020" TargetMode="External"/><Relationship Id="rId26" Type="http://schemas.openxmlformats.org/officeDocument/2006/relationships/hyperlink" Target="http://www.planalto.gov.br/ccivil_03/Leis/LCP/Lcp123.htm" TargetMode="External"/><Relationship Id="rId3" Type="http://schemas.openxmlformats.org/officeDocument/2006/relationships/styles" Target="styles.xml"/><Relationship Id="rId21" Type="http://schemas.openxmlformats.org/officeDocument/2006/relationships/hyperlink" Target="https://www.gov.br/empresas-e-negocios/pt-br/empreendedor"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www.planalto.gov.br/ccivil_03/leis/lcp/lcp123.htm" TargetMode="External"/><Relationship Id="rId25" Type="http://schemas.openxmlformats.org/officeDocument/2006/relationships/hyperlink" Target="https://www.planalto.gov.br/ccivil_03/decreto-lei/del5452.htm"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AGU/Pareceres/2019-2022/PRC-JL-01-2020.htm" TargetMode="External"/><Relationship Id="rId29" Type="http://schemas.openxmlformats.org/officeDocument/2006/relationships/hyperlink" Target="https://www.planalto.gov.br/ccivil_03/leis/l5764.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normas.receita.fazenda.gov.br/sijut2consulta/link.action?visao=anotado&amp;idAto=56753" TargetMode="External"/><Relationship Id="rId32"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normas.receita.fazenda.gov.br/sijut2consulta/link.action?idAto=15937" TargetMode="External"/><Relationship Id="rId28" Type="http://schemas.openxmlformats.org/officeDocument/2006/relationships/hyperlink" Target="https://www.planalto.gov.br/ccivil_03/leis/l5764.htm" TargetMode="External"/><Relationship Id="rId36"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s://www.planalto.gov.br/ccivil_03/leis/l8429.htm" TargetMode="External"/><Relationship Id="rId31" Type="http://schemas.openxmlformats.org/officeDocument/2006/relationships/hyperlink" Target="https://www.planalto.gov.br/ccivil_03/leis/l5764.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in.gov.br/en/web/dou/-/instrucao-normativa-seges/me-n-77-de-4-de-novembro-de-2022-441681061" TargetMode="External"/><Relationship Id="rId22" Type="http://schemas.openxmlformats.org/officeDocument/2006/relationships/hyperlink" Target="https://www.gov.br/economia/pt-br/assuntos/drei/legislacao/arquivos/legislacoes-federais/indrei772020.pdf"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leis/l5764.htm"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68573-4AF0-4C37-BD67-BFA54B98F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1822</TotalTime>
  <Pages>16</Pages>
  <Words>5786</Words>
  <Characters>31245</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aluno02</dc:creator>
  <cp:lastModifiedBy>Admin</cp:lastModifiedBy>
  <cp:revision>259</cp:revision>
  <cp:lastPrinted>2021-01-18T18:55:00Z</cp:lastPrinted>
  <dcterms:created xsi:type="dcterms:W3CDTF">2021-03-03T21:33:00Z</dcterms:created>
  <dcterms:modified xsi:type="dcterms:W3CDTF">2026-09-11T13:40:00Z</dcterms:modified>
</cp:coreProperties>
</file>